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423" w:rsidRPr="00EC6155" w:rsidRDefault="009D6423" w:rsidP="009D6423">
      <w:pPr>
        <w:pStyle w:val="Title"/>
        <w:rPr>
          <w:rFonts w:asciiTheme="minorHAnsi" w:hAnsiTheme="minorHAnsi" w:cstheme="minorHAnsi"/>
          <w:sz w:val="24"/>
          <w:szCs w:val="24"/>
        </w:rPr>
      </w:pPr>
    </w:p>
    <w:p w:rsidR="009D6423" w:rsidRPr="00EC6155" w:rsidRDefault="00EC6155" w:rsidP="009D6423">
      <w:pPr>
        <w:pStyle w:val="Title"/>
        <w:rPr>
          <w:rFonts w:asciiTheme="minorHAnsi" w:hAnsiTheme="minorHAnsi" w:cstheme="minorHAnsi"/>
          <w:sz w:val="24"/>
          <w:szCs w:val="24"/>
          <w:lang w:val="en-US"/>
        </w:rPr>
      </w:pPr>
      <w:r>
        <w:rPr>
          <w:rFonts w:asciiTheme="minorHAnsi" w:hAnsiTheme="minorHAnsi" w:cstheme="minorHAnsi"/>
          <w:sz w:val="24"/>
          <w:szCs w:val="24"/>
          <w:lang w:val="en-US"/>
        </w:rPr>
        <w:t>2026</w:t>
      </w:r>
      <w:r w:rsidR="009D6423" w:rsidRPr="00EC6155">
        <w:rPr>
          <w:rFonts w:asciiTheme="minorHAnsi" w:hAnsiTheme="minorHAnsi" w:cstheme="minorHAnsi"/>
          <w:sz w:val="24"/>
          <w:szCs w:val="24"/>
        </w:rPr>
        <w:t xml:space="preserve"> OUTAGAMIE COUNTY </w:t>
      </w:r>
      <w:r w:rsidR="009D6423" w:rsidRPr="00EC6155">
        <w:rPr>
          <w:rFonts w:asciiTheme="minorHAnsi" w:hAnsiTheme="minorHAnsi" w:cstheme="minorHAnsi"/>
          <w:sz w:val="24"/>
          <w:szCs w:val="24"/>
          <w:lang w:val="en-US"/>
        </w:rPr>
        <w:t xml:space="preserve">AGING </w:t>
      </w:r>
      <w:r w:rsidR="009D6423" w:rsidRPr="00EC6155">
        <w:rPr>
          <w:rFonts w:asciiTheme="minorHAnsi" w:hAnsiTheme="minorHAnsi" w:cstheme="minorHAnsi"/>
          <w:sz w:val="24"/>
          <w:szCs w:val="24"/>
        </w:rPr>
        <w:t xml:space="preserve">FUNDING </w:t>
      </w:r>
      <w:r w:rsidR="009D6423" w:rsidRPr="00EC6155">
        <w:rPr>
          <w:rFonts w:asciiTheme="minorHAnsi" w:hAnsiTheme="minorHAnsi" w:cstheme="minorHAnsi"/>
          <w:sz w:val="24"/>
          <w:szCs w:val="24"/>
          <w:lang w:val="en-US"/>
        </w:rPr>
        <w:t>PROPOSAL</w:t>
      </w:r>
    </w:p>
    <w:p w:rsidR="009D6423" w:rsidRPr="00EC6155" w:rsidRDefault="009D6423" w:rsidP="009D6423">
      <w:pPr>
        <w:pStyle w:val="Title"/>
        <w:rPr>
          <w:rFonts w:asciiTheme="minorHAnsi" w:hAnsiTheme="minorHAnsi" w:cstheme="minorHAnsi"/>
          <w:sz w:val="24"/>
          <w:szCs w:val="24"/>
          <w:lang w:val="en-US"/>
        </w:rPr>
      </w:pPr>
    </w:p>
    <w:p w:rsidR="009D6423" w:rsidRPr="00EC6155" w:rsidRDefault="009D6423" w:rsidP="009D6423">
      <w:pPr>
        <w:pStyle w:val="Title"/>
        <w:jc w:val="left"/>
        <w:rPr>
          <w:rFonts w:asciiTheme="minorHAnsi" w:hAnsiTheme="minorHAnsi" w:cstheme="minorHAnsi"/>
          <w:sz w:val="24"/>
          <w:szCs w:val="24"/>
          <w:u w:val="none"/>
          <w:lang w:val="en-US"/>
        </w:rPr>
      </w:pPr>
    </w:p>
    <w:p w:rsidR="009A5FBB" w:rsidRPr="00EC6155" w:rsidRDefault="009D6423" w:rsidP="009D6423">
      <w:pPr>
        <w:pStyle w:val="Title"/>
        <w:jc w:val="left"/>
        <w:rPr>
          <w:rFonts w:asciiTheme="minorHAnsi" w:hAnsiTheme="minorHAnsi" w:cstheme="minorHAnsi"/>
          <w:b w:val="0"/>
          <w:sz w:val="24"/>
          <w:szCs w:val="24"/>
          <w:u w:val="none"/>
        </w:rPr>
      </w:pPr>
      <w:r w:rsidRPr="00EC6155">
        <w:rPr>
          <w:rFonts w:asciiTheme="minorHAnsi" w:hAnsiTheme="minorHAnsi" w:cstheme="minorHAnsi"/>
          <w:b w:val="0"/>
          <w:sz w:val="24"/>
          <w:szCs w:val="24"/>
          <w:u w:val="none"/>
        </w:rPr>
        <w:t>SERVICE/EQUIPMENT</w:t>
      </w:r>
      <w:r w:rsidR="00910B01" w:rsidRPr="00EC6155">
        <w:rPr>
          <w:rFonts w:asciiTheme="minorHAnsi" w:hAnsiTheme="minorHAnsi" w:cstheme="minorHAnsi"/>
          <w:b w:val="0"/>
          <w:sz w:val="24"/>
          <w:szCs w:val="24"/>
          <w:u w:val="none"/>
          <w:lang w:val="en-US"/>
        </w:rPr>
        <w:t>/PROGRAM</w:t>
      </w:r>
      <w:r w:rsidRPr="00EC6155">
        <w:rPr>
          <w:rFonts w:asciiTheme="minorHAnsi" w:hAnsiTheme="minorHAnsi" w:cstheme="minorHAnsi"/>
          <w:b w:val="0"/>
          <w:sz w:val="24"/>
          <w:szCs w:val="24"/>
          <w:u w:val="none"/>
        </w:rPr>
        <w:t xml:space="preserve"> REQUEST:</w:t>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r w:rsidRPr="00EC6155">
        <w:rPr>
          <w:rFonts w:asciiTheme="minorHAnsi" w:hAnsiTheme="minorHAnsi" w:cstheme="minorHAnsi"/>
          <w:b w:val="0"/>
          <w:sz w:val="24"/>
          <w:szCs w:val="24"/>
          <w:u w:val="none"/>
        </w:rPr>
        <w:softHyphen/>
      </w:r>
    </w:p>
    <w:p w:rsidR="009A5FBB" w:rsidRPr="00EC6155" w:rsidRDefault="009A5FBB" w:rsidP="009D6423">
      <w:pPr>
        <w:pStyle w:val="Title"/>
        <w:jc w:val="left"/>
        <w:rPr>
          <w:rFonts w:asciiTheme="minorHAnsi" w:hAnsiTheme="minorHAnsi" w:cstheme="minorHAnsi"/>
          <w:b w:val="0"/>
          <w:sz w:val="24"/>
          <w:szCs w:val="24"/>
          <w:u w:val="none"/>
        </w:rPr>
      </w:pPr>
    </w:p>
    <w:p w:rsidR="009D6423" w:rsidRPr="00EC6155" w:rsidRDefault="009D6423" w:rsidP="009D6423">
      <w:pPr>
        <w:pStyle w:val="Title"/>
        <w:jc w:val="left"/>
        <w:rPr>
          <w:rFonts w:asciiTheme="minorHAnsi" w:hAnsiTheme="minorHAnsi" w:cstheme="minorHAnsi"/>
          <w:b w:val="0"/>
          <w:sz w:val="24"/>
          <w:szCs w:val="24"/>
          <w:u w:val="none"/>
          <w:lang w:val="en-US"/>
        </w:rPr>
      </w:pPr>
      <w:r w:rsidRPr="00EC6155">
        <w:rPr>
          <w:rFonts w:asciiTheme="minorHAnsi" w:hAnsiTheme="minorHAnsi" w:cstheme="minorHAnsi"/>
          <w:b w:val="0"/>
          <w:sz w:val="24"/>
          <w:szCs w:val="24"/>
          <w:u w:val="none"/>
          <w:lang w:val="en-US"/>
        </w:rPr>
        <w:t>_____________________________________________________</w:t>
      </w:r>
      <w:r w:rsidR="009A5FBB" w:rsidRPr="00EC6155">
        <w:rPr>
          <w:rFonts w:asciiTheme="minorHAnsi" w:hAnsiTheme="minorHAnsi" w:cstheme="minorHAnsi"/>
          <w:b w:val="0"/>
          <w:sz w:val="24"/>
          <w:szCs w:val="24"/>
          <w:u w:val="none"/>
          <w:lang w:val="en-US"/>
        </w:rPr>
        <w:t>_______________________</w:t>
      </w:r>
    </w:p>
    <w:p w:rsidR="009D6423" w:rsidRPr="00EC6155" w:rsidRDefault="009D6423" w:rsidP="009D6423">
      <w:pPr>
        <w:pStyle w:val="Title"/>
        <w:jc w:val="left"/>
        <w:rPr>
          <w:rFonts w:asciiTheme="minorHAnsi" w:hAnsiTheme="minorHAnsi" w:cstheme="minorHAnsi"/>
          <w:sz w:val="24"/>
          <w:szCs w:val="24"/>
          <w:u w:val="none"/>
        </w:rPr>
      </w:pPr>
    </w:p>
    <w:p w:rsidR="009D6423" w:rsidRPr="00EC6155" w:rsidRDefault="009D6423" w:rsidP="009D6423">
      <w:pPr>
        <w:pStyle w:val="Title"/>
        <w:jc w:val="left"/>
        <w:rPr>
          <w:rFonts w:asciiTheme="minorHAnsi" w:hAnsiTheme="minorHAnsi" w:cstheme="minorHAnsi"/>
          <w:b w:val="0"/>
          <w:sz w:val="24"/>
          <w:szCs w:val="24"/>
          <w:lang w:val="en-US"/>
        </w:rPr>
      </w:pPr>
      <w:r w:rsidRPr="00EC6155">
        <w:rPr>
          <w:rFonts w:asciiTheme="minorHAnsi" w:hAnsiTheme="minorHAnsi" w:cstheme="minorHAnsi"/>
          <w:b w:val="0"/>
          <w:sz w:val="24"/>
          <w:szCs w:val="24"/>
          <w:lang w:val="en-US"/>
        </w:rPr>
        <w:t xml:space="preserve">  </w:t>
      </w:r>
    </w:p>
    <w:p w:rsidR="009D6423" w:rsidRPr="00EC6155" w:rsidRDefault="009D6423" w:rsidP="009D6423">
      <w:pPr>
        <w:tabs>
          <w:tab w:val="left" w:pos="5220"/>
          <w:tab w:val="left" w:pos="5760"/>
          <w:tab w:val="left" w:pos="7200"/>
          <w:tab w:val="left" w:pos="7740"/>
        </w:tabs>
        <w:rPr>
          <w:rFonts w:asciiTheme="minorHAnsi" w:hAnsiTheme="minorHAnsi" w:cstheme="minorHAnsi"/>
          <w:bCs/>
        </w:rPr>
      </w:pPr>
      <w:r w:rsidRPr="00EC6155">
        <w:rPr>
          <w:rFonts w:asciiTheme="minorHAnsi" w:hAnsiTheme="minorHAnsi" w:cstheme="minorHAnsi"/>
          <w:bCs/>
        </w:rPr>
        <w:t xml:space="preserve">PROVIDER </w:t>
      </w:r>
      <w:r w:rsidR="00200465" w:rsidRPr="00EC6155">
        <w:rPr>
          <w:rFonts w:asciiTheme="minorHAnsi" w:hAnsiTheme="minorHAnsi" w:cstheme="minorHAnsi"/>
          <w:bCs/>
        </w:rPr>
        <w:t>INFORMATION:</w:t>
      </w:r>
    </w:p>
    <w:p w:rsidR="009D6423" w:rsidRPr="00EC6155" w:rsidRDefault="009D6423" w:rsidP="009D6423">
      <w:pPr>
        <w:tabs>
          <w:tab w:val="left" w:pos="5220"/>
          <w:tab w:val="left" w:pos="5760"/>
          <w:tab w:val="left" w:pos="7200"/>
          <w:tab w:val="left" w:pos="7740"/>
        </w:tabs>
        <w:rPr>
          <w:rFonts w:asciiTheme="minorHAnsi" w:hAnsiTheme="minorHAnsi" w:cstheme="minorHAnsi"/>
          <w:bCs/>
        </w:rPr>
      </w:pPr>
    </w:p>
    <w:p w:rsidR="009D6423" w:rsidRPr="00EC6155" w:rsidRDefault="00200465" w:rsidP="00200465">
      <w:pPr>
        <w:spacing w:line="360" w:lineRule="auto"/>
        <w:rPr>
          <w:rFonts w:asciiTheme="minorHAnsi" w:hAnsiTheme="minorHAnsi" w:cstheme="minorHAnsi"/>
        </w:rPr>
      </w:pPr>
      <w:r w:rsidRPr="00EC6155">
        <w:rPr>
          <w:rFonts w:asciiTheme="minorHAnsi" w:hAnsiTheme="minorHAnsi" w:cstheme="minorHAnsi"/>
        </w:rPr>
        <w:t xml:space="preserve">Agency: </w:t>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r>
      <w:r w:rsidRPr="00EC6155">
        <w:rPr>
          <w:rFonts w:asciiTheme="minorHAnsi" w:hAnsiTheme="minorHAnsi" w:cstheme="minorHAnsi"/>
        </w:rPr>
        <w:softHyphen/>
        <w:t>_________________________________________________</w:t>
      </w:r>
    </w:p>
    <w:p w:rsidR="00200465" w:rsidRPr="00EC6155" w:rsidRDefault="00200465" w:rsidP="00200465">
      <w:pPr>
        <w:spacing w:line="360" w:lineRule="auto"/>
        <w:rPr>
          <w:rFonts w:asciiTheme="minorHAnsi" w:hAnsiTheme="minorHAnsi" w:cstheme="minorHAnsi"/>
        </w:rPr>
      </w:pPr>
      <w:r w:rsidRPr="00EC6155">
        <w:rPr>
          <w:rFonts w:asciiTheme="minorHAnsi" w:hAnsiTheme="minorHAnsi" w:cstheme="minorHAnsi"/>
        </w:rPr>
        <w:t>Address: ____________________________________________________________________________________________________________________________________________________________</w:t>
      </w:r>
    </w:p>
    <w:p w:rsidR="00200465" w:rsidRPr="00EC6155" w:rsidRDefault="00200465" w:rsidP="00200465">
      <w:pPr>
        <w:spacing w:line="360" w:lineRule="auto"/>
        <w:rPr>
          <w:rFonts w:asciiTheme="minorHAnsi" w:hAnsiTheme="minorHAnsi" w:cstheme="minorHAnsi"/>
        </w:rPr>
      </w:pPr>
      <w:r w:rsidRPr="00EC6155">
        <w:rPr>
          <w:rFonts w:asciiTheme="minorHAnsi" w:hAnsiTheme="minorHAnsi" w:cstheme="minorHAnsi"/>
        </w:rPr>
        <w:t>Contact Person/Title: ____________________________________________________________</w:t>
      </w:r>
    </w:p>
    <w:p w:rsidR="00200465" w:rsidRPr="00EC6155" w:rsidRDefault="00200465" w:rsidP="00200465">
      <w:pPr>
        <w:spacing w:line="360" w:lineRule="auto"/>
        <w:rPr>
          <w:rFonts w:asciiTheme="minorHAnsi" w:hAnsiTheme="minorHAnsi" w:cstheme="minorHAnsi"/>
        </w:rPr>
      </w:pPr>
      <w:r w:rsidRPr="00EC6155">
        <w:rPr>
          <w:rFonts w:asciiTheme="minorHAnsi" w:hAnsiTheme="minorHAnsi" w:cstheme="minorHAnsi"/>
        </w:rPr>
        <w:t>Email: ________________________________________________________________________</w:t>
      </w:r>
    </w:p>
    <w:p w:rsidR="009D6423" w:rsidRPr="00EC6155" w:rsidRDefault="009D6423" w:rsidP="009A5FBB">
      <w:pPr>
        <w:rPr>
          <w:rFonts w:asciiTheme="minorHAnsi" w:hAnsiTheme="minorHAnsi" w:cstheme="minorHAnsi"/>
        </w:rPr>
      </w:pPr>
    </w:p>
    <w:p w:rsidR="009A5FBB" w:rsidRPr="00EC6155" w:rsidRDefault="009A5FBB" w:rsidP="009A5FBB">
      <w:pPr>
        <w:tabs>
          <w:tab w:val="left" w:pos="5220"/>
          <w:tab w:val="left" w:pos="5760"/>
          <w:tab w:val="left" w:pos="7200"/>
          <w:tab w:val="left" w:pos="7740"/>
        </w:tabs>
        <w:rPr>
          <w:rFonts w:asciiTheme="minorHAnsi" w:hAnsiTheme="minorHAnsi" w:cstheme="minorHAnsi"/>
          <w:b/>
          <w:bCs/>
        </w:rPr>
      </w:pPr>
    </w:p>
    <w:p w:rsidR="009A5FBB" w:rsidRPr="00EC6155" w:rsidRDefault="009A5FBB" w:rsidP="009A5FBB">
      <w:pPr>
        <w:tabs>
          <w:tab w:val="left" w:pos="5220"/>
          <w:tab w:val="left" w:pos="5760"/>
          <w:tab w:val="left" w:pos="7200"/>
          <w:tab w:val="left" w:pos="7740"/>
        </w:tabs>
        <w:rPr>
          <w:rFonts w:asciiTheme="minorHAnsi" w:hAnsiTheme="minorHAnsi" w:cstheme="minorHAnsi"/>
          <w:b/>
          <w:bCs/>
        </w:rPr>
      </w:pPr>
    </w:p>
    <w:p w:rsidR="009D6423" w:rsidRPr="00EC6155" w:rsidRDefault="009D6423" w:rsidP="009D6423">
      <w:pPr>
        <w:tabs>
          <w:tab w:val="left" w:pos="720"/>
          <w:tab w:val="left" w:pos="4680"/>
        </w:tabs>
        <w:jc w:val="center"/>
        <w:rPr>
          <w:rFonts w:asciiTheme="minorHAnsi" w:hAnsiTheme="minorHAnsi" w:cstheme="minorHAnsi"/>
          <w:b/>
          <w:bCs/>
        </w:rPr>
      </w:pPr>
      <w:r w:rsidRPr="00EC6155">
        <w:rPr>
          <w:rFonts w:asciiTheme="minorHAnsi" w:hAnsiTheme="minorHAnsi" w:cstheme="minorHAnsi"/>
          <w:b/>
          <w:bCs/>
        </w:rPr>
        <w:t>FUNDING PROPOSAL SPECIFICATIONS</w:t>
      </w:r>
    </w:p>
    <w:p w:rsidR="009D6423" w:rsidRPr="00EC6155" w:rsidRDefault="009D6423" w:rsidP="009D6423">
      <w:pPr>
        <w:tabs>
          <w:tab w:val="left" w:pos="720"/>
          <w:tab w:val="left" w:pos="4680"/>
        </w:tabs>
        <w:jc w:val="center"/>
        <w:rPr>
          <w:rFonts w:asciiTheme="minorHAnsi" w:hAnsiTheme="minorHAnsi" w:cstheme="minorHAnsi"/>
          <w:b/>
          <w:bCs/>
          <w:u w:val="single"/>
        </w:rPr>
      </w:pPr>
    </w:p>
    <w:p w:rsidR="009D6423" w:rsidRPr="00EC6155" w:rsidRDefault="00EC6155" w:rsidP="009D6423">
      <w:pPr>
        <w:tabs>
          <w:tab w:val="left" w:pos="720"/>
          <w:tab w:val="left" w:pos="4680"/>
        </w:tabs>
        <w:rPr>
          <w:rFonts w:asciiTheme="minorHAnsi" w:hAnsiTheme="minorHAnsi" w:cstheme="minorHAnsi"/>
          <w:bCs/>
        </w:rPr>
      </w:pPr>
      <w:r>
        <w:rPr>
          <w:rFonts w:asciiTheme="minorHAnsi" w:hAnsiTheme="minorHAnsi" w:cstheme="minorHAnsi"/>
          <w:bCs/>
        </w:rPr>
        <w:t>2026</w:t>
      </w:r>
      <w:r w:rsidR="00ED7D9F" w:rsidRPr="00EC6155">
        <w:rPr>
          <w:rFonts w:asciiTheme="minorHAnsi" w:hAnsiTheme="minorHAnsi" w:cstheme="minorHAnsi"/>
          <w:bCs/>
        </w:rPr>
        <w:t xml:space="preserve"> </w:t>
      </w:r>
      <w:r w:rsidR="009D6423" w:rsidRPr="00EC6155">
        <w:rPr>
          <w:rFonts w:asciiTheme="minorHAnsi" w:hAnsiTheme="minorHAnsi" w:cstheme="minorHAnsi"/>
          <w:bCs/>
        </w:rPr>
        <w:t xml:space="preserve">Funding Request </w:t>
      </w:r>
      <w:r w:rsidR="009D6423" w:rsidRPr="00EC6155">
        <w:rPr>
          <w:rFonts w:asciiTheme="minorHAnsi" w:hAnsiTheme="minorHAnsi" w:cstheme="minorHAnsi"/>
          <w:bCs/>
          <w:u w:val="single"/>
        </w:rPr>
        <w:t>$__________________</w:t>
      </w:r>
      <w:r w:rsidR="009D6423" w:rsidRPr="00EC6155">
        <w:rPr>
          <w:rFonts w:asciiTheme="minorHAnsi" w:hAnsiTheme="minorHAnsi" w:cstheme="minorHAnsi"/>
          <w:bCs/>
        </w:rPr>
        <w:t xml:space="preserve">                                                                                                          </w:t>
      </w:r>
      <w:r w:rsidR="00B068E9" w:rsidRPr="00EC6155">
        <w:rPr>
          <w:rFonts w:asciiTheme="minorHAnsi" w:hAnsiTheme="minorHAnsi" w:cstheme="minorHAnsi"/>
          <w:bCs/>
        </w:rPr>
        <w:t>*</w:t>
      </w:r>
      <w:r w:rsidR="009D6423" w:rsidRPr="00EC6155">
        <w:rPr>
          <w:rFonts w:asciiTheme="minorHAnsi" w:hAnsiTheme="minorHAnsi" w:cstheme="minorHAnsi"/>
          <w:bCs/>
        </w:rPr>
        <w:t xml:space="preserve">Funding awarded must be expended </w:t>
      </w:r>
      <w:r w:rsidR="00ED7D9F" w:rsidRPr="00EC6155">
        <w:rPr>
          <w:rFonts w:asciiTheme="minorHAnsi" w:hAnsiTheme="minorHAnsi" w:cstheme="minorHAnsi"/>
          <w:bCs/>
        </w:rPr>
        <w:t>1/1/</w:t>
      </w:r>
      <w:r>
        <w:rPr>
          <w:rFonts w:asciiTheme="minorHAnsi" w:hAnsiTheme="minorHAnsi" w:cstheme="minorHAnsi"/>
          <w:bCs/>
        </w:rPr>
        <w:t>2026</w:t>
      </w:r>
      <w:r w:rsidR="00ED7D9F" w:rsidRPr="00EC6155">
        <w:rPr>
          <w:rFonts w:asciiTheme="minorHAnsi" w:hAnsiTheme="minorHAnsi" w:cstheme="minorHAnsi"/>
          <w:bCs/>
        </w:rPr>
        <w:t xml:space="preserve"> - 12/31/</w:t>
      </w:r>
      <w:r>
        <w:rPr>
          <w:rFonts w:asciiTheme="minorHAnsi" w:hAnsiTheme="minorHAnsi" w:cstheme="minorHAnsi"/>
          <w:bCs/>
        </w:rPr>
        <w:t>2026</w:t>
      </w:r>
      <w:r w:rsidR="009D6423" w:rsidRPr="00EC6155">
        <w:rPr>
          <w:rFonts w:asciiTheme="minorHAnsi" w:hAnsiTheme="minorHAnsi" w:cstheme="minorHAnsi"/>
          <w:bCs/>
        </w:rPr>
        <w:t xml:space="preserve"> in accordance wi</w:t>
      </w:r>
      <w:r w:rsidR="00531EFE" w:rsidRPr="00EC6155">
        <w:rPr>
          <w:rFonts w:asciiTheme="minorHAnsi" w:hAnsiTheme="minorHAnsi" w:cstheme="minorHAnsi"/>
          <w:bCs/>
        </w:rPr>
        <w:t xml:space="preserve">th the Assurance of Compliance. </w:t>
      </w:r>
    </w:p>
    <w:p w:rsidR="009D6423" w:rsidRPr="00EC6155" w:rsidRDefault="009D6423" w:rsidP="009D6423">
      <w:pPr>
        <w:tabs>
          <w:tab w:val="left" w:pos="720"/>
          <w:tab w:val="left" w:pos="5670"/>
        </w:tabs>
        <w:rPr>
          <w:rFonts w:asciiTheme="minorHAnsi" w:hAnsiTheme="minorHAnsi" w:cstheme="minorHAnsi"/>
          <w:b/>
          <w:bCs/>
        </w:rPr>
      </w:pPr>
    </w:p>
    <w:p w:rsidR="009D6423" w:rsidRPr="00EC6155" w:rsidRDefault="009D6423" w:rsidP="009D6423">
      <w:pPr>
        <w:tabs>
          <w:tab w:val="left" w:pos="3780"/>
          <w:tab w:val="left" w:pos="8370"/>
        </w:tabs>
        <w:rPr>
          <w:rFonts w:asciiTheme="minorHAnsi" w:hAnsiTheme="minorHAnsi" w:cstheme="minorHAnsi"/>
          <w:bCs/>
          <w:u w:val="single"/>
        </w:rPr>
      </w:pPr>
      <w:r w:rsidRPr="00EC6155">
        <w:rPr>
          <w:rFonts w:asciiTheme="minorHAnsi" w:hAnsiTheme="minorHAnsi" w:cstheme="minorHAnsi"/>
          <w:bCs/>
        </w:rPr>
        <w:t xml:space="preserve">Anticipated Unduplicated Participants Served </w:t>
      </w:r>
      <w:r w:rsidRPr="00EC6155">
        <w:rPr>
          <w:rFonts w:asciiTheme="minorHAnsi" w:hAnsiTheme="minorHAnsi" w:cstheme="minorHAnsi"/>
          <w:bCs/>
          <w:u w:val="single"/>
        </w:rPr>
        <w:t>_________________</w:t>
      </w:r>
    </w:p>
    <w:p w:rsidR="009D6423" w:rsidRPr="00EC6155" w:rsidRDefault="009D6423" w:rsidP="009D6423">
      <w:pPr>
        <w:tabs>
          <w:tab w:val="left" w:pos="2610"/>
          <w:tab w:val="left" w:pos="6300"/>
        </w:tabs>
        <w:rPr>
          <w:rFonts w:asciiTheme="minorHAnsi" w:hAnsiTheme="minorHAnsi" w:cstheme="minorHAnsi"/>
          <w:b/>
          <w:bCs/>
        </w:rPr>
      </w:pPr>
    </w:p>
    <w:p w:rsidR="009D6423" w:rsidRPr="00EC6155" w:rsidRDefault="009D6423" w:rsidP="009D6423">
      <w:pPr>
        <w:tabs>
          <w:tab w:val="left" w:pos="2610"/>
          <w:tab w:val="left" w:pos="6300"/>
        </w:tabs>
        <w:rPr>
          <w:rFonts w:asciiTheme="minorHAnsi" w:hAnsiTheme="minorHAnsi" w:cstheme="minorHAnsi"/>
          <w:bCs/>
        </w:rPr>
      </w:pPr>
      <w:r w:rsidRPr="00EC6155">
        <w:rPr>
          <w:rFonts w:asciiTheme="minorHAnsi" w:hAnsiTheme="minorHAnsi" w:cstheme="minorHAnsi"/>
          <w:bCs/>
        </w:rPr>
        <w:t xml:space="preserve">Anticipated Service/Equipment Units Provided </w:t>
      </w:r>
      <w:r w:rsidRPr="00EC6155">
        <w:rPr>
          <w:rFonts w:asciiTheme="minorHAnsi" w:hAnsiTheme="minorHAnsi" w:cstheme="minorHAnsi"/>
          <w:bCs/>
          <w:u w:val="single"/>
        </w:rPr>
        <w:t>__________</w:t>
      </w:r>
      <w:r w:rsidRPr="00EC6155">
        <w:rPr>
          <w:rFonts w:asciiTheme="minorHAnsi" w:hAnsiTheme="minorHAnsi" w:cstheme="minorHAnsi"/>
          <w:bCs/>
          <w:u w:val="single"/>
        </w:rPr>
        <w:softHyphen/>
      </w:r>
      <w:r w:rsidRPr="00EC6155">
        <w:rPr>
          <w:rFonts w:asciiTheme="minorHAnsi" w:hAnsiTheme="minorHAnsi" w:cstheme="minorHAnsi"/>
          <w:bCs/>
          <w:u w:val="single"/>
        </w:rPr>
        <w:softHyphen/>
      </w:r>
      <w:r w:rsidRPr="00EC6155">
        <w:rPr>
          <w:rFonts w:asciiTheme="minorHAnsi" w:hAnsiTheme="minorHAnsi" w:cstheme="minorHAnsi"/>
          <w:bCs/>
          <w:u w:val="single"/>
        </w:rPr>
        <w:softHyphen/>
        <w:t>____ __</w:t>
      </w:r>
      <w:r w:rsidRPr="00EC6155">
        <w:rPr>
          <w:rFonts w:asciiTheme="minorHAnsi" w:hAnsiTheme="minorHAnsi" w:cstheme="minorHAnsi"/>
          <w:bCs/>
        </w:rPr>
        <w:t xml:space="preserve">           </w:t>
      </w:r>
    </w:p>
    <w:p w:rsidR="009D6423" w:rsidRPr="00EC6155" w:rsidRDefault="009D6423" w:rsidP="009D6423">
      <w:pPr>
        <w:tabs>
          <w:tab w:val="left" w:pos="2610"/>
          <w:tab w:val="left" w:pos="6300"/>
        </w:tabs>
        <w:rPr>
          <w:rFonts w:asciiTheme="minorHAnsi" w:hAnsiTheme="minorHAnsi" w:cstheme="minorHAnsi"/>
          <w:bCs/>
        </w:rPr>
      </w:pPr>
    </w:p>
    <w:p w:rsidR="009D6423" w:rsidRPr="00EC6155" w:rsidRDefault="009D6423" w:rsidP="009D6423">
      <w:pPr>
        <w:tabs>
          <w:tab w:val="left" w:pos="2610"/>
          <w:tab w:val="left" w:pos="6300"/>
        </w:tabs>
        <w:rPr>
          <w:rFonts w:asciiTheme="minorHAnsi" w:hAnsiTheme="minorHAnsi" w:cstheme="minorHAnsi"/>
          <w:bCs/>
        </w:rPr>
      </w:pPr>
      <w:r w:rsidRPr="00EC6155">
        <w:rPr>
          <w:rFonts w:asciiTheme="minorHAnsi" w:hAnsiTheme="minorHAnsi" w:cstheme="minorHAnsi"/>
          <w:bCs/>
        </w:rPr>
        <w:t xml:space="preserve">Anticipated Service Rate </w:t>
      </w:r>
      <w:r w:rsidRPr="00EC6155">
        <w:rPr>
          <w:rFonts w:asciiTheme="minorHAnsi" w:hAnsiTheme="minorHAnsi" w:cstheme="minorHAnsi"/>
          <w:bCs/>
          <w:u w:val="single"/>
        </w:rPr>
        <w:t>$_______________</w:t>
      </w:r>
    </w:p>
    <w:p w:rsidR="009D6423" w:rsidRPr="00EC6155" w:rsidRDefault="009D6423" w:rsidP="009D6423">
      <w:pPr>
        <w:pStyle w:val="Title"/>
        <w:jc w:val="left"/>
        <w:rPr>
          <w:rFonts w:asciiTheme="minorHAnsi" w:hAnsiTheme="minorHAnsi" w:cstheme="minorHAnsi"/>
          <w:sz w:val="24"/>
          <w:szCs w:val="24"/>
          <w:u w:val="none"/>
          <w:lang w:val="en-US"/>
        </w:rPr>
      </w:pPr>
    </w:p>
    <w:p w:rsidR="009D6423" w:rsidRPr="00EC6155" w:rsidRDefault="009D6423" w:rsidP="009D6423">
      <w:pPr>
        <w:pStyle w:val="Title"/>
        <w:jc w:val="left"/>
        <w:rPr>
          <w:rFonts w:asciiTheme="minorHAnsi" w:hAnsiTheme="minorHAnsi" w:cstheme="minorHAnsi"/>
          <w:sz w:val="24"/>
          <w:szCs w:val="24"/>
          <w:u w:val="none"/>
          <w:lang w:val="en-US"/>
        </w:rPr>
      </w:pPr>
      <w:r w:rsidRPr="00EC6155">
        <w:rPr>
          <w:rFonts w:asciiTheme="minorHAnsi" w:hAnsiTheme="minorHAnsi" w:cstheme="minorHAnsi"/>
          <w:sz w:val="24"/>
          <w:szCs w:val="24"/>
          <w:u w:val="none"/>
          <w:lang w:val="en-US"/>
        </w:rPr>
        <w:t>Please provide concise answers to the statements below for your proposal narrative:</w:t>
      </w:r>
    </w:p>
    <w:p w:rsidR="009D6423" w:rsidRPr="00EC6155" w:rsidRDefault="009D6423" w:rsidP="009D6423">
      <w:pPr>
        <w:tabs>
          <w:tab w:val="left" w:pos="2610"/>
          <w:tab w:val="left" w:pos="6300"/>
        </w:tabs>
        <w:rPr>
          <w:rFonts w:asciiTheme="minorHAnsi" w:hAnsiTheme="minorHAnsi" w:cstheme="minorHAnsi"/>
          <w:b/>
          <w:bCs/>
        </w:rPr>
      </w:pPr>
    </w:p>
    <w:p w:rsidR="009D6423" w:rsidRPr="00EC6155" w:rsidRDefault="009D6423" w:rsidP="009D6423">
      <w:pPr>
        <w:pStyle w:val="ListParagraph"/>
        <w:numPr>
          <w:ilvl w:val="0"/>
          <w:numId w:val="5"/>
        </w:numPr>
        <w:tabs>
          <w:tab w:val="left" w:pos="2610"/>
          <w:tab w:val="left" w:pos="6300"/>
        </w:tabs>
        <w:rPr>
          <w:rFonts w:asciiTheme="minorHAnsi" w:hAnsiTheme="minorHAnsi" w:cstheme="minorHAnsi"/>
        </w:rPr>
      </w:pPr>
      <w:r w:rsidRPr="00EC6155">
        <w:rPr>
          <w:rFonts w:asciiTheme="minorHAnsi" w:hAnsiTheme="minorHAnsi" w:cstheme="minorHAnsi"/>
        </w:rPr>
        <w:t>Delineate service/equipment purpose and how family caregivers and Outagamie County residents 60 years and older will be served.</w:t>
      </w:r>
    </w:p>
    <w:p w:rsidR="009D6423" w:rsidRPr="00EC6155" w:rsidRDefault="009D6423" w:rsidP="009D6423">
      <w:pPr>
        <w:tabs>
          <w:tab w:val="left" w:pos="2610"/>
          <w:tab w:val="left" w:pos="6300"/>
        </w:tabs>
        <w:rPr>
          <w:rFonts w:asciiTheme="minorHAnsi" w:hAnsiTheme="minorHAnsi" w:cstheme="minorHAnsi"/>
          <w:bCs/>
        </w:rPr>
      </w:pPr>
    </w:p>
    <w:p w:rsidR="009D6423" w:rsidRPr="00EC6155" w:rsidRDefault="009D6423" w:rsidP="009D6423">
      <w:pPr>
        <w:tabs>
          <w:tab w:val="left" w:pos="2610"/>
          <w:tab w:val="left" w:pos="6300"/>
        </w:tabs>
        <w:rPr>
          <w:rFonts w:asciiTheme="minorHAnsi" w:hAnsiTheme="minorHAnsi" w:cstheme="minorHAnsi"/>
          <w:bCs/>
          <w:u w:val="single"/>
        </w:rPr>
      </w:pPr>
    </w:p>
    <w:p w:rsidR="009D6423" w:rsidRPr="00EC6155" w:rsidRDefault="009D6423" w:rsidP="009D6423">
      <w:pPr>
        <w:pStyle w:val="ListParagraph"/>
        <w:numPr>
          <w:ilvl w:val="0"/>
          <w:numId w:val="5"/>
        </w:numPr>
        <w:tabs>
          <w:tab w:val="left" w:pos="2610"/>
          <w:tab w:val="left" w:pos="6300"/>
        </w:tabs>
        <w:rPr>
          <w:rFonts w:asciiTheme="minorHAnsi" w:hAnsiTheme="minorHAnsi" w:cstheme="minorHAnsi"/>
          <w:bCs/>
        </w:rPr>
      </w:pPr>
      <w:r w:rsidRPr="00EC6155">
        <w:rPr>
          <w:rFonts w:asciiTheme="minorHAnsi" w:hAnsiTheme="minorHAnsi" w:cstheme="minorHAnsi"/>
          <w:bCs/>
        </w:rPr>
        <w:t>Detail service/equipment marketing and outreach approach.</w:t>
      </w:r>
    </w:p>
    <w:p w:rsidR="009D6423" w:rsidRPr="00EC6155" w:rsidRDefault="009D6423" w:rsidP="009D6423">
      <w:pPr>
        <w:tabs>
          <w:tab w:val="left" w:pos="2610"/>
          <w:tab w:val="left" w:pos="6300"/>
        </w:tabs>
        <w:rPr>
          <w:rFonts w:asciiTheme="minorHAnsi" w:hAnsiTheme="minorHAnsi" w:cstheme="minorHAnsi"/>
          <w:bCs/>
        </w:rPr>
      </w:pPr>
    </w:p>
    <w:p w:rsidR="009D6423" w:rsidRPr="00EC6155" w:rsidRDefault="009D6423" w:rsidP="009D6423">
      <w:pPr>
        <w:tabs>
          <w:tab w:val="left" w:pos="2610"/>
          <w:tab w:val="left" w:pos="6300"/>
        </w:tabs>
        <w:rPr>
          <w:rFonts w:asciiTheme="minorHAnsi" w:hAnsiTheme="minorHAnsi" w:cstheme="minorHAnsi"/>
          <w:bCs/>
        </w:rPr>
      </w:pPr>
    </w:p>
    <w:p w:rsidR="009D6423" w:rsidRPr="00EC6155" w:rsidRDefault="009D6423" w:rsidP="009D6423">
      <w:pPr>
        <w:pStyle w:val="ListParagraph"/>
        <w:numPr>
          <w:ilvl w:val="0"/>
          <w:numId w:val="5"/>
        </w:numPr>
        <w:tabs>
          <w:tab w:val="left" w:pos="2610"/>
          <w:tab w:val="left" w:pos="6300"/>
        </w:tabs>
        <w:rPr>
          <w:rFonts w:asciiTheme="minorHAnsi" w:hAnsiTheme="minorHAnsi" w:cstheme="minorHAnsi"/>
          <w:bCs/>
        </w:rPr>
      </w:pPr>
      <w:r w:rsidRPr="00EC6155">
        <w:rPr>
          <w:rFonts w:asciiTheme="minorHAnsi" w:hAnsiTheme="minorHAnsi" w:cstheme="minorHAnsi"/>
          <w:bCs/>
        </w:rPr>
        <w:lastRenderedPageBreak/>
        <w:t>Desc</w:t>
      </w:r>
      <w:r w:rsidR="00DF0819">
        <w:rPr>
          <w:rFonts w:asciiTheme="minorHAnsi" w:hAnsiTheme="minorHAnsi" w:cstheme="minorHAnsi"/>
          <w:bCs/>
        </w:rPr>
        <w:t>ribe how participant voluntary contributions</w:t>
      </w:r>
      <w:r w:rsidRPr="00EC6155">
        <w:rPr>
          <w:rFonts w:asciiTheme="minorHAnsi" w:hAnsiTheme="minorHAnsi" w:cstheme="minorHAnsi"/>
          <w:bCs/>
        </w:rPr>
        <w:t xml:space="preserve"> will be encouraged, collected and confidentially safeguarded. </w:t>
      </w:r>
    </w:p>
    <w:p w:rsidR="009D6423" w:rsidRPr="00EC6155" w:rsidRDefault="009D6423" w:rsidP="009D6423">
      <w:pPr>
        <w:tabs>
          <w:tab w:val="left" w:pos="2610"/>
          <w:tab w:val="left" w:pos="6300"/>
        </w:tabs>
        <w:rPr>
          <w:rFonts w:asciiTheme="minorHAnsi" w:hAnsiTheme="minorHAnsi" w:cstheme="minorHAnsi"/>
          <w:bCs/>
        </w:rPr>
      </w:pPr>
    </w:p>
    <w:p w:rsidR="009D6423" w:rsidRPr="00EC6155" w:rsidRDefault="009D6423" w:rsidP="009D6423">
      <w:pPr>
        <w:tabs>
          <w:tab w:val="left" w:pos="2610"/>
          <w:tab w:val="left" w:pos="6300"/>
        </w:tabs>
        <w:rPr>
          <w:rFonts w:asciiTheme="minorHAnsi" w:hAnsiTheme="minorHAnsi" w:cstheme="minorHAnsi"/>
          <w:bCs/>
        </w:rPr>
      </w:pPr>
    </w:p>
    <w:p w:rsidR="009D6423" w:rsidRPr="00EC6155" w:rsidRDefault="009D6423" w:rsidP="009D6423">
      <w:pPr>
        <w:pStyle w:val="ListParagraph"/>
        <w:numPr>
          <w:ilvl w:val="0"/>
          <w:numId w:val="5"/>
        </w:numPr>
        <w:tabs>
          <w:tab w:val="left" w:pos="2610"/>
          <w:tab w:val="left" w:pos="6300"/>
        </w:tabs>
        <w:rPr>
          <w:rFonts w:asciiTheme="minorHAnsi" w:hAnsiTheme="minorHAnsi" w:cstheme="minorHAnsi"/>
          <w:bCs/>
        </w:rPr>
      </w:pPr>
      <w:r w:rsidRPr="00EC6155">
        <w:rPr>
          <w:rFonts w:asciiTheme="minorHAnsi" w:hAnsiTheme="minorHAnsi" w:cstheme="minorHAnsi"/>
          <w:bCs/>
        </w:rPr>
        <w:t>Delineate how participant feedback will be collected and reported.  Submit service/equipment survey tool.</w:t>
      </w:r>
    </w:p>
    <w:p w:rsidR="00ED7D9F" w:rsidRPr="00EC6155" w:rsidRDefault="00ED7D9F" w:rsidP="00ED7D9F">
      <w:pPr>
        <w:pStyle w:val="ListParagraph"/>
        <w:tabs>
          <w:tab w:val="left" w:pos="2610"/>
          <w:tab w:val="left" w:pos="6300"/>
        </w:tabs>
        <w:rPr>
          <w:rFonts w:asciiTheme="minorHAnsi" w:hAnsiTheme="minorHAnsi" w:cstheme="minorHAnsi"/>
          <w:bCs/>
        </w:rPr>
      </w:pPr>
    </w:p>
    <w:p w:rsidR="009D6423" w:rsidRPr="00EC6155" w:rsidRDefault="009D6423" w:rsidP="009D6423">
      <w:pPr>
        <w:tabs>
          <w:tab w:val="left" w:pos="2610"/>
          <w:tab w:val="left" w:pos="6300"/>
        </w:tabs>
        <w:rPr>
          <w:rFonts w:asciiTheme="minorHAnsi" w:hAnsiTheme="minorHAnsi" w:cstheme="minorHAnsi"/>
          <w:b/>
          <w:bCs/>
        </w:rPr>
      </w:pPr>
    </w:p>
    <w:p w:rsidR="009D6423" w:rsidRPr="00EC6155" w:rsidRDefault="009D6423" w:rsidP="009D6423">
      <w:pPr>
        <w:tabs>
          <w:tab w:val="left" w:pos="2610"/>
          <w:tab w:val="left" w:pos="6300"/>
        </w:tabs>
        <w:rPr>
          <w:rFonts w:asciiTheme="minorHAnsi" w:hAnsiTheme="minorHAnsi" w:cstheme="minorHAnsi"/>
          <w:b/>
          <w:bCs/>
        </w:rPr>
      </w:pPr>
    </w:p>
    <w:p w:rsidR="009D6423" w:rsidRPr="00EC6155" w:rsidRDefault="00B068E9" w:rsidP="009D6423">
      <w:pPr>
        <w:pStyle w:val="ListParagraph"/>
        <w:numPr>
          <w:ilvl w:val="0"/>
          <w:numId w:val="5"/>
        </w:numPr>
        <w:tabs>
          <w:tab w:val="left" w:pos="2610"/>
          <w:tab w:val="left" w:pos="6300"/>
        </w:tabs>
        <w:rPr>
          <w:rFonts w:asciiTheme="minorHAnsi" w:hAnsiTheme="minorHAnsi" w:cstheme="minorHAnsi"/>
          <w:bCs/>
        </w:rPr>
      </w:pPr>
      <w:r w:rsidRPr="00EC6155">
        <w:rPr>
          <w:rFonts w:asciiTheme="minorHAnsi" w:hAnsiTheme="minorHAnsi" w:cstheme="minorHAnsi"/>
          <w:bCs/>
        </w:rPr>
        <w:t xml:space="preserve">Complete and submit </w:t>
      </w:r>
      <w:r w:rsidR="00A60578" w:rsidRPr="00EC6155">
        <w:rPr>
          <w:rFonts w:asciiTheme="minorHAnsi" w:hAnsiTheme="minorHAnsi" w:cstheme="minorHAnsi"/>
          <w:bCs/>
        </w:rPr>
        <w:t xml:space="preserve">Title IIIB </w:t>
      </w:r>
      <w:r w:rsidR="00A60578" w:rsidRPr="00784361">
        <w:rPr>
          <w:rFonts w:asciiTheme="minorHAnsi" w:hAnsiTheme="minorHAnsi" w:cstheme="minorHAnsi"/>
          <w:b/>
          <w:bCs/>
        </w:rPr>
        <w:t>or</w:t>
      </w:r>
      <w:r w:rsidR="00A60578" w:rsidRPr="00EC6155">
        <w:rPr>
          <w:rFonts w:asciiTheme="minorHAnsi" w:hAnsiTheme="minorHAnsi" w:cstheme="minorHAnsi"/>
          <w:bCs/>
        </w:rPr>
        <w:t xml:space="preserve"> IIIE </w:t>
      </w:r>
      <w:r w:rsidR="00784361">
        <w:rPr>
          <w:rFonts w:asciiTheme="minorHAnsi" w:hAnsiTheme="minorHAnsi" w:cstheme="minorHAnsi"/>
          <w:bCs/>
        </w:rPr>
        <w:t>2026</w:t>
      </w:r>
      <w:r w:rsidR="009229B4" w:rsidRPr="00EC6155">
        <w:rPr>
          <w:rFonts w:asciiTheme="minorHAnsi" w:hAnsiTheme="minorHAnsi" w:cstheme="minorHAnsi"/>
          <w:bCs/>
        </w:rPr>
        <w:t xml:space="preserve"> </w:t>
      </w:r>
      <w:r w:rsidR="00A60578" w:rsidRPr="00EC6155">
        <w:rPr>
          <w:rFonts w:asciiTheme="minorHAnsi" w:hAnsiTheme="minorHAnsi" w:cstheme="minorHAnsi"/>
          <w:bCs/>
        </w:rPr>
        <w:t>Aging RFP</w:t>
      </w:r>
      <w:r w:rsidR="009D6423" w:rsidRPr="00EC6155">
        <w:rPr>
          <w:rFonts w:asciiTheme="minorHAnsi" w:hAnsiTheme="minorHAnsi" w:cstheme="minorHAnsi"/>
          <w:bCs/>
        </w:rPr>
        <w:t xml:space="preserve"> Budget for each service and/or equipment funding request.</w:t>
      </w:r>
    </w:p>
    <w:p w:rsidR="009D6423" w:rsidRPr="00EC6155" w:rsidRDefault="009D6423" w:rsidP="00F9180C">
      <w:pPr>
        <w:rPr>
          <w:rFonts w:asciiTheme="minorHAnsi" w:hAnsiTheme="minorHAnsi" w:cstheme="minorHAnsi"/>
          <w:b/>
        </w:rPr>
      </w:pPr>
    </w:p>
    <w:p w:rsidR="009D6423" w:rsidRPr="00EC6155" w:rsidRDefault="009D6423" w:rsidP="00353F88">
      <w:pPr>
        <w:ind w:left="994"/>
        <w:jc w:val="center"/>
        <w:rPr>
          <w:rFonts w:asciiTheme="minorHAnsi" w:hAnsiTheme="minorHAnsi" w:cstheme="minorHAnsi"/>
          <w:b/>
        </w:rPr>
      </w:pPr>
    </w:p>
    <w:p w:rsidR="009D6423" w:rsidRPr="00EC6155" w:rsidRDefault="009D6423" w:rsidP="00F9180C">
      <w:pPr>
        <w:jc w:val="center"/>
        <w:rPr>
          <w:rFonts w:asciiTheme="minorHAnsi" w:hAnsiTheme="minorHAnsi" w:cstheme="minorHAnsi"/>
          <w:b/>
          <w:u w:val="single"/>
        </w:rPr>
      </w:pPr>
      <w:r w:rsidRPr="00EC6155">
        <w:rPr>
          <w:rFonts w:asciiTheme="minorHAnsi" w:hAnsiTheme="minorHAnsi" w:cstheme="minorHAnsi"/>
          <w:b/>
          <w:u w:val="single"/>
        </w:rPr>
        <w:t>ASSURANCE OF COMPLIANCE</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b/>
        </w:rPr>
      </w:pPr>
      <w:r w:rsidRPr="00EC6155">
        <w:rPr>
          <w:rFonts w:asciiTheme="minorHAnsi" w:hAnsiTheme="minorHAnsi" w:cstheme="minorHAnsi"/>
          <w:b/>
        </w:rPr>
        <w:t>Provider certifies compliance with the following regulations:</w:t>
      </w:r>
    </w:p>
    <w:p w:rsidR="00F9180C" w:rsidRPr="00EC6155" w:rsidRDefault="00F9180C" w:rsidP="00353F88">
      <w:pPr>
        <w:rPr>
          <w:rFonts w:asciiTheme="minorHAnsi" w:hAnsiTheme="minorHAnsi" w:cstheme="minorHAnsi"/>
          <w:b/>
        </w:rPr>
      </w:pPr>
    </w:p>
    <w:p w:rsidR="009D6423" w:rsidRPr="00EC6155" w:rsidRDefault="009D6423" w:rsidP="00353F88">
      <w:pPr>
        <w:rPr>
          <w:rFonts w:asciiTheme="minorHAnsi" w:hAnsiTheme="minorHAnsi" w:cstheme="minorHAnsi"/>
          <w:b/>
          <w:u w:val="single"/>
        </w:rPr>
      </w:pPr>
      <w:r w:rsidRPr="00EC6155">
        <w:rPr>
          <w:rFonts w:asciiTheme="minorHAnsi" w:hAnsiTheme="minorHAnsi" w:cstheme="minorHAnsi"/>
          <w:b/>
        </w:rPr>
        <w:t>1.</w:t>
      </w:r>
      <w:r w:rsidRPr="00EC6155">
        <w:rPr>
          <w:rFonts w:asciiTheme="minorHAnsi" w:hAnsiTheme="minorHAnsi" w:cstheme="minorHAnsi"/>
          <w:b/>
        </w:rPr>
        <w:tab/>
      </w:r>
      <w:r w:rsidRPr="00EC6155">
        <w:rPr>
          <w:rFonts w:asciiTheme="minorHAnsi" w:hAnsiTheme="minorHAnsi" w:cstheme="minorHAnsi"/>
          <w:b/>
          <w:u w:val="single"/>
        </w:rPr>
        <w:t xml:space="preserve">Legal Authority </w:t>
      </w:r>
    </w:p>
    <w:p w:rsidR="009D6423" w:rsidRPr="00EC6155" w:rsidRDefault="009D6423" w:rsidP="00531EFE">
      <w:pPr>
        <w:ind w:firstLine="720"/>
        <w:rPr>
          <w:rFonts w:asciiTheme="minorHAnsi" w:hAnsiTheme="minorHAnsi" w:cstheme="minorHAnsi"/>
        </w:rPr>
      </w:pPr>
      <w:r w:rsidRPr="00EC6155">
        <w:rPr>
          <w:rFonts w:asciiTheme="minorHAnsi" w:hAnsiTheme="minorHAnsi" w:cstheme="minorHAnsi"/>
        </w:rPr>
        <w:t>Provider must possess legal authority to apply for Outagamie County Aging funding.</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b/>
          <w:u w:val="single"/>
        </w:rPr>
      </w:pPr>
      <w:r w:rsidRPr="00EC6155">
        <w:rPr>
          <w:rFonts w:asciiTheme="minorHAnsi" w:hAnsiTheme="minorHAnsi" w:cstheme="minorHAnsi"/>
          <w:b/>
        </w:rPr>
        <w:t>2.</w:t>
      </w:r>
      <w:r w:rsidRPr="00EC6155">
        <w:rPr>
          <w:rFonts w:asciiTheme="minorHAnsi" w:hAnsiTheme="minorHAnsi" w:cstheme="minorHAnsi"/>
          <w:b/>
        </w:rPr>
        <w:tab/>
      </w:r>
      <w:r w:rsidRPr="00EC6155">
        <w:rPr>
          <w:rFonts w:asciiTheme="minorHAnsi" w:hAnsiTheme="minorHAnsi" w:cstheme="minorHAnsi"/>
          <w:b/>
          <w:u w:val="single"/>
        </w:rPr>
        <w:t>Outreach, Marketing, Training and Public Information</w:t>
      </w:r>
    </w:p>
    <w:p w:rsidR="009D6423" w:rsidRPr="00EC6155" w:rsidRDefault="00531EFE" w:rsidP="00ED7D9F">
      <w:pPr>
        <w:ind w:left="720"/>
        <w:rPr>
          <w:rFonts w:asciiTheme="minorHAnsi" w:hAnsiTheme="minorHAnsi" w:cstheme="minorHAnsi"/>
        </w:rPr>
      </w:pPr>
      <w:r w:rsidRPr="00EC6155">
        <w:rPr>
          <w:rFonts w:asciiTheme="minorHAnsi" w:hAnsiTheme="minorHAnsi" w:cstheme="minorHAnsi"/>
          <w:b/>
        </w:rPr>
        <w:t>a</w:t>
      </w:r>
      <w:r w:rsidRPr="00EC6155">
        <w:rPr>
          <w:rFonts w:asciiTheme="minorHAnsi" w:hAnsiTheme="minorHAnsi" w:cstheme="minorHAnsi"/>
        </w:rPr>
        <w:t xml:space="preserve">. </w:t>
      </w:r>
      <w:r w:rsidR="009D6423" w:rsidRPr="00EC6155">
        <w:rPr>
          <w:rFonts w:asciiTheme="minorHAnsi" w:hAnsiTheme="minorHAnsi" w:cstheme="minorHAnsi"/>
        </w:rPr>
        <w:t>Provider must assure that public information, marketing and outreach activities are conducted to ensure participation of family caregivers of any age or residency and Outagamie County residents 60 years and older are served as required by the federal Older Americans Act.</w:t>
      </w:r>
    </w:p>
    <w:p w:rsidR="009D6423" w:rsidRPr="00EC6155" w:rsidRDefault="007B6CA7" w:rsidP="00ED7D9F">
      <w:pPr>
        <w:ind w:left="720"/>
        <w:rPr>
          <w:rFonts w:asciiTheme="minorHAnsi" w:hAnsiTheme="minorHAnsi" w:cstheme="minorHAnsi"/>
        </w:rPr>
      </w:pPr>
      <w:r w:rsidRPr="00EC6155">
        <w:rPr>
          <w:rFonts w:asciiTheme="minorHAnsi" w:hAnsiTheme="minorHAnsi" w:cstheme="minorHAnsi"/>
          <w:b/>
        </w:rPr>
        <w:t>b</w:t>
      </w:r>
      <w:r w:rsidR="00531EFE" w:rsidRPr="00EC6155">
        <w:rPr>
          <w:rFonts w:asciiTheme="minorHAnsi" w:hAnsiTheme="minorHAnsi" w:cstheme="minorHAnsi"/>
        </w:rPr>
        <w:t xml:space="preserve">. </w:t>
      </w:r>
      <w:r w:rsidR="009D6423" w:rsidRPr="00EC6155">
        <w:rPr>
          <w:rFonts w:asciiTheme="minorHAnsi" w:hAnsiTheme="minorHAnsi" w:cstheme="minorHAnsi"/>
        </w:rPr>
        <w:t>Provider must acknowledge service/equipment is f</w:t>
      </w:r>
      <w:r w:rsidR="007057BC">
        <w:rPr>
          <w:rFonts w:asciiTheme="minorHAnsi" w:hAnsiTheme="minorHAnsi" w:cstheme="minorHAnsi"/>
        </w:rPr>
        <w:t>unded by Outagamie County with Federal Older Americans Act F</w:t>
      </w:r>
      <w:r w:rsidR="009D6423" w:rsidRPr="00EC6155">
        <w:rPr>
          <w:rFonts w:asciiTheme="minorHAnsi" w:hAnsiTheme="minorHAnsi" w:cstheme="minorHAnsi"/>
        </w:rPr>
        <w:t>unding when publicly marketing or promoting service/equipment.</w:t>
      </w:r>
      <w:r w:rsidR="00A65732" w:rsidRPr="00EC6155">
        <w:rPr>
          <w:rFonts w:asciiTheme="minorHAnsi" w:hAnsiTheme="minorHAnsi" w:cstheme="minorHAnsi"/>
        </w:rPr>
        <w:t xml:space="preserve"> </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3.</w:t>
      </w:r>
      <w:r w:rsidRPr="00EC6155">
        <w:rPr>
          <w:rFonts w:asciiTheme="minorHAnsi" w:hAnsiTheme="minorHAnsi" w:cstheme="minorHAnsi"/>
        </w:rPr>
        <w:tab/>
      </w:r>
      <w:r w:rsidRPr="00EC6155">
        <w:rPr>
          <w:rFonts w:asciiTheme="minorHAnsi" w:hAnsiTheme="minorHAnsi" w:cstheme="minorHAnsi"/>
          <w:b/>
          <w:u w:val="single"/>
        </w:rPr>
        <w:t>Persons with Greatest Social and Economic Need</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 must assure that family caregivers and Outagamie County residents 60 years and older with greatest social and economic need are targeted, marketed and outreached to as r</w:t>
      </w:r>
      <w:r w:rsidR="005119B3">
        <w:rPr>
          <w:rFonts w:asciiTheme="minorHAnsi" w:hAnsiTheme="minorHAnsi" w:cstheme="minorHAnsi"/>
        </w:rPr>
        <w:t>equired by the F</w:t>
      </w:r>
      <w:r w:rsidRPr="00EC6155">
        <w:rPr>
          <w:rFonts w:asciiTheme="minorHAnsi" w:hAnsiTheme="minorHAnsi" w:cstheme="minorHAnsi"/>
        </w:rPr>
        <w:t>ederal Older Americans Act.</w:t>
      </w:r>
      <w:r w:rsidRPr="00EC6155">
        <w:rPr>
          <w:rFonts w:asciiTheme="minorHAnsi" w:hAnsiTheme="minorHAnsi" w:cstheme="minorHAnsi"/>
        </w:rPr>
        <w:tab/>
      </w:r>
    </w:p>
    <w:p w:rsidR="009D6423" w:rsidRPr="00EC6155" w:rsidRDefault="009D6423" w:rsidP="00A65732">
      <w:pPr>
        <w:ind w:left="720"/>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4.</w:t>
      </w:r>
      <w:r w:rsidRPr="00EC6155">
        <w:rPr>
          <w:rFonts w:asciiTheme="minorHAnsi" w:hAnsiTheme="minorHAnsi" w:cstheme="minorHAnsi"/>
        </w:rPr>
        <w:tab/>
      </w:r>
      <w:r w:rsidRPr="00EC6155">
        <w:rPr>
          <w:rFonts w:asciiTheme="minorHAnsi" w:hAnsiTheme="minorHAnsi" w:cstheme="minorHAnsi"/>
          <w:b/>
          <w:u w:val="single"/>
        </w:rPr>
        <w:t>Service/Equipment Evaluation</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 must assure that a survey tool is used in obtaining participant feedback. Participant feedback must be reported to the Outagamie County Aging Unit on semi-annual basis</w:t>
      </w:r>
      <w:r w:rsidR="007B6CA7" w:rsidRPr="00EC6155">
        <w:rPr>
          <w:rFonts w:asciiTheme="minorHAnsi" w:hAnsiTheme="minorHAnsi" w:cstheme="minorHAnsi"/>
        </w:rPr>
        <w:t xml:space="preserve"> (twice per year)</w:t>
      </w:r>
      <w:r w:rsidRPr="00EC6155">
        <w:rPr>
          <w:rFonts w:asciiTheme="minorHAnsi" w:hAnsiTheme="minorHAnsi" w:cstheme="minorHAnsi"/>
        </w:rPr>
        <w:t xml:space="preserve">. </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5.</w:t>
      </w:r>
      <w:r w:rsidRPr="00EC6155">
        <w:rPr>
          <w:rFonts w:asciiTheme="minorHAnsi" w:hAnsiTheme="minorHAnsi" w:cstheme="minorHAnsi"/>
        </w:rPr>
        <w:tab/>
      </w:r>
      <w:r w:rsidRPr="00EC6155">
        <w:rPr>
          <w:rFonts w:asciiTheme="minorHAnsi" w:hAnsiTheme="minorHAnsi" w:cstheme="minorHAnsi"/>
          <w:b/>
          <w:u w:val="single"/>
        </w:rPr>
        <w:t xml:space="preserve">Voluntary Participant </w:t>
      </w:r>
      <w:r w:rsidR="005119B3">
        <w:rPr>
          <w:rFonts w:asciiTheme="minorHAnsi" w:hAnsiTheme="minorHAnsi" w:cstheme="minorHAnsi"/>
          <w:b/>
          <w:u w:val="single"/>
        </w:rPr>
        <w:t>Contributions</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 must identify and assure that service/equipment participants are given the opportunity to</w:t>
      </w:r>
      <w:r w:rsidR="0005580A" w:rsidRPr="00EC6155">
        <w:rPr>
          <w:rFonts w:asciiTheme="minorHAnsi" w:hAnsiTheme="minorHAnsi" w:cstheme="minorHAnsi"/>
        </w:rPr>
        <w:t xml:space="preserve"> voluntarily</w:t>
      </w:r>
      <w:r w:rsidR="005119B3">
        <w:rPr>
          <w:rFonts w:asciiTheme="minorHAnsi" w:hAnsiTheme="minorHAnsi" w:cstheme="minorHAnsi"/>
        </w:rPr>
        <w:t xml:space="preserve"> contribute</w:t>
      </w:r>
      <w:r w:rsidRPr="00EC6155">
        <w:rPr>
          <w:rFonts w:asciiTheme="minorHAnsi" w:hAnsiTheme="minorHAnsi" w:cstheme="minorHAnsi"/>
        </w:rPr>
        <w:t xml:space="preserve"> toward the service/equ</w:t>
      </w:r>
      <w:r w:rsidR="005119B3">
        <w:rPr>
          <w:rFonts w:asciiTheme="minorHAnsi" w:hAnsiTheme="minorHAnsi" w:cstheme="minorHAnsi"/>
        </w:rPr>
        <w:t>ipment cost as required by the F</w:t>
      </w:r>
      <w:r w:rsidRPr="00EC6155">
        <w:rPr>
          <w:rFonts w:asciiTheme="minorHAnsi" w:hAnsiTheme="minorHAnsi" w:cstheme="minorHAnsi"/>
        </w:rPr>
        <w:t xml:space="preserve">ederal Older Americans Act.  Participant shall determine what to voluntarily </w:t>
      </w:r>
      <w:r w:rsidR="005119B3">
        <w:rPr>
          <w:rFonts w:asciiTheme="minorHAnsi" w:hAnsiTheme="minorHAnsi" w:cstheme="minorHAnsi"/>
        </w:rPr>
        <w:t>contribute</w:t>
      </w:r>
      <w:r w:rsidRPr="00EC6155">
        <w:rPr>
          <w:rFonts w:asciiTheme="minorHAnsi" w:hAnsiTheme="minorHAnsi" w:cstheme="minorHAnsi"/>
        </w:rPr>
        <w:t xml:space="preserve"> toward the service cost.  No participant shall be denied service because they </w:t>
      </w:r>
      <w:r w:rsidRPr="00EC6155">
        <w:rPr>
          <w:rFonts w:asciiTheme="minorHAnsi" w:hAnsiTheme="minorHAnsi" w:cstheme="minorHAnsi"/>
        </w:rPr>
        <w:lastRenderedPageBreak/>
        <w:t>will not or cannot contribute.</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w:t>
      </w:r>
      <w:r w:rsidR="005119B3">
        <w:rPr>
          <w:rFonts w:asciiTheme="minorHAnsi" w:hAnsiTheme="minorHAnsi" w:cstheme="minorHAnsi"/>
        </w:rPr>
        <w:t xml:space="preserve"> must assure that participant contributions</w:t>
      </w:r>
      <w:r w:rsidRPr="00EC6155">
        <w:rPr>
          <w:rFonts w:asciiTheme="minorHAnsi" w:hAnsiTheme="minorHAnsi" w:cstheme="minorHAnsi"/>
        </w:rPr>
        <w:t xml:space="preserve"> are handled in a confidential manner and safeguarded at all times.</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 xml:space="preserve">Provider must </w:t>
      </w:r>
      <w:r w:rsidR="001847A3" w:rsidRPr="00EC6155">
        <w:rPr>
          <w:rFonts w:asciiTheme="minorHAnsi" w:hAnsiTheme="minorHAnsi" w:cstheme="minorHAnsi"/>
        </w:rPr>
        <w:t>offset current mont</w:t>
      </w:r>
      <w:r w:rsidR="005119B3">
        <w:rPr>
          <w:rFonts w:asciiTheme="minorHAnsi" w:hAnsiTheme="minorHAnsi" w:cstheme="minorHAnsi"/>
        </w:rPr>
        <w:t>hly expenditures with any cash contributions</w:t>
      </w:r>
      <w:r w:rsidR="001847A3" w:rsidRPr="00EC6155">
        <w:rPr>
          <w:rFonts w:asciiTheme="minorHAnsi" w:hAnsiTheme="minorHAnsi" w:cstheme="minorHAnsi"/>
        </w:rPr>
        <w:t xml:space="preserve"> received within the month so that only the net expenses are claimed for reimbursement. </w:t>
      </w:r>
      <w:r w:rsidR="005119B3">
        <w:rPr>
          <w:rFonts w:asciiTheme="minorHAnsi" w:hAnsiTheme="minorHAnsi" w:cstheme="minorHAnsi"/>
        </w:rPr>
        <w:t xml:space="preserve">Participant’s cash contribution </w:t>
      </w:r>
      <w:r w:rsidRPr="00EC6155">
        <w:rPr>
          <w:rFonts w:asciiTheme="minorHAnsi" w:hAnsiTheme="minorHAnsi" w:cstheme="minorHAnsi"/>
        </w:rPr>
        <w:t>revenue must be expensed within the contract period for service/equipment expansion and/or enhancement.</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6.</w:t>
      </w:r>
      <w:r w:rsidRPr="00EC6155">
        <w:rPr>
          <w:rFonts w:asciiTheme="minorHAnsi" w:hAnsiTheme="minorHAnsi" w:cstheme="minorHAnsi"/>
        </w:rPr>
        <w:tab/>
      </w:r>
      <w:r w:rsidRPr="00EC6155">
        <w:rPr>
          <w:rFonts w:asciiTheme="minorHAnsi" w:hAnsiTheme="minorHAnsi" w:cstheme="minorHAnsi"/>
          <w:b/>
          <w:u w:val="single"/>
        </w:rPr>
        <w:t>Required Match</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 must assure a minimum cash and/or In-Kind match of 10% to 25% non-federal dollars as related to Outagamie County Aging funding.  25% match is required for Title III-E National Family Caregiver Support Program funding.  In-Kind contributions of goods, facility costs, etc. m</w:t>
      </w:r>
      <w:r w:rsidR="00A01053" w:rsidRPr="00EC6155">
        <w:rPr>
          <w:rFonts w:asciiTheme="minorHAnsi" w:hAnsiTheme="minorHAnsi" w:cstheme="minorHAnsi"/>
        </w:rPr>
        <w:t xml:space="preserve">ay qualify as match for funding pursuant to the Greater Wisconsin Agency on Aging Resources policy in effect at the time of the contribution. </w:t>
      </w:r>
      <w:r w:rsidR="00A65732" w:rsidRPr="00EC6155">
        <w:rPr>
          <w:rFonts w:asciiTheme="minorHAnsi" w:hAnsiTheme="minorHAnsi" w:cstheme="minorHAnsi"/>
        </w:rPr>
        <w:t xml:space="preserve"> </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7.</w:t>
      </w:r>
      <w:r w:rsidRPr="00EC6155">
        <w:rPr>
          <w:rFonts w:asciiTheme="minorHAnsi" w:hAnsiTheme="minorHAnsi" w:cstheme="minorHAnsi"/>
          <w:b/>
        </w:rPr>
        <w:tab/>
      </w:r>
      <w:r w:rsidRPr="00EC6155">
        <w:rPr>
          <w:rFonts w:asciiTheme="minorHAnsi" w:hAnsiTheme="minorHAnsi" w:cstheme="minorHAnsi"/>
          <w:b/>
          <w:u w:val="single"/>
        </w:rPr>
        <w:t>Confidentiality</w:t>
      </w:r>
    </w:p>
    <w:p w:rsidR="009D6423" w:rsidRPr="00EC6155" w:rsidRDefault="00531EFE" w:rsidP="004F06F0">
      <w:pPr>
        <w:ind w:left="720"/>
        <w:rPr>
          <w:rFonts w:asciiTheme="minorHAnsi" w:hAnsiTheme="minorHAnsi" w:cstheme="minorHAnsi"/>
        </w:rPr>
      </w:pPr>
      <w:r w:rsidRPr="00EC6155">
        <w:rPr>
          <w:rFonts w:asciiTheme="minorHAnsi" w:hAnsiTheme="minorHAnsi" w:cstheme="minorHAnsi"/>
          <w:b/>
        </w:rPr>
        <w:t>a.</w:t>
      </w:r>
      <w:r w:rsidRPr="00EC6155">
        <w:rPr>
          <w:rFonts w:asciiTheme="minorHAnsi" w:hAnsiTheme="minorHAnsi" w:cstheme="minorHAnsi"/>
        </w:rPr>
        <w:t xml:space="preserve"> </w:t>
      </w:r>
      <w:r w:rsidR="009D6423" w:rsidRPr="00EC6155">
        <w:rPr>
          <w:rFonts w:asciiTheme="minorHAnsi" w:hAnsiTheme="minorHAnsi" w:cstheme="minorHAnsi"/>
        </w:rPr>
        <w:t>Provider must assure that no information about, or obtained from a participant and in possession of an agency providing service or equipment to such participant, shall be disclosed in a form identifiable with the participant, unless the participant provides their written informed consent to such disclosure.</w:t>
      </w:r>
    </w:p>
    <w:p w:rsidR="009D6423" w:rsidRPr="00EC6155" w:rsidRDefault="00531EFE" w:rsidP="004F06F0">
      <w:pPr>
        <w:ind w:left="720"/>
        <w:rPr>
          <w:rFonts w:asciiTheme="minorHAnsi" w:hAnsiTheme="minorHAnsi" w:cstheme="minorHAnsi"/>
        </w:rPr>
      </w:pPr>
      <w:r w:rsidRPr="00EC6155">
        <w:rPr>
          <w:rFonts w:asciiTheme="minorHAnsi" w:hAnsiTheme="minorHAnsi" w:cstheme="minorHAnsi"/>
          <w:b/>
        </w:rPr>
        <w:t>b.</w:t>
      </w:r>
      <w:r w:rsidRPr="00EC6155">
        <w:rPr>
          <w:rFonts w:asciiTheme="minorHAnsi" w:hAnsiTheme="minorHAnsi" w:cstheme="minorHAnsi"/>
        </w:rPr>
        <w:t xml:space="preserve"> </w:t>
      </w:r>
      <w:r w:rsidR="009D6423" w:rsidRPr="00EC6155">
        <w:rPr>
          <w:rFonts w:asciiTheme="minorHAnsi" w:hAnsiTheme="minorHAnsi" w:cstheme="minorHAnsi"/>
        </w:rPr>
        <w:t>Participant lists compiled in maintaining participant information and assistance shall be used solely for the purpose of providing support service and only with the informed consent of each participant on the list.</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8.</w:t>
      </w:r>
      <w:r w:rsidRPr="00EC6155">
        <w:rPr>
          <w:rFonts w:asciiTheme="minorHAnsi" w:hAnsiTheme="minorHAnsi" w:cstheme="minorHAnsi"/>
        </w:rPr>
        <w:tab/>
      </w:r>
      <w:r w:rsidRPr="00EC6155">
        <w:rPr>
          <w:rFonts w:asciiTheme="minorHAnsi" w:hAnsiTheme="minorHAnsi" w:cstheme="minorHAnsi"/>
          <w:b/>
          <w:u w:val="single"/>
        </w:rPr>
        <w:t>Records and Reports</w:t>
      </w:r>
    </w:p>
    <w:p w:rsidR="00947C6C" w:rsidRPr="00EC6155" w:rsidRDefault="00E74048" w:rsidP="004F06F0">
      <w:pPr>
        <w:ind w:left="720"/>
        <w:rPr>
          <w:rFonts w:asciiTheme="minorHAnsi" w:hAnsiTheme="minorHAnsi" w:cstheme="minorHAnsi"/>
        </w:rPr>
      </w:pPr>
      <w:r w:rsidRPr="00EC6155">
        <w:rPr>
          <w:rFonts w:asciiTheme="minorHAnsi" w:hAnsiTheme="minorHAnsi" w:cstheme="minorHAnsi"/>
          <w:b/>
        </w:rPr>
        <w:t>a</w:t>
      </w:r>
      <w:r w:rsidRPr="00EC6155">
        <w:rPr>
          <w:rFonts w:asciiTheme="minorHAnsi" w:hAnsiTheme="minorHAnsi" w:cstheme="minorHAnsi"/>
        </w:rPr>
        <w:t>. Provider</w:t>
      </w:r>
      <w:r w:rsidR="009D6423" w:rsidRPr="00EC6155">
        <w:rPr>
          <w:rFonts w:asciiTheme="minorHAnsi" w:hAnsiTheme="minorHAnsi" w:cstheme="minorHAnsi"/>
        </w:rPr>
        <w:t xml:space="preserve"> shall designate one (1) supervisor who will be the lead contact person for service/ equipment   provision who will report to the Outagamie County Aging Unit.</w:t>
      </w:r>
    </w:p>
    <w:p w:rsidR="009D6423" w:rsidRPr="00EC6155" w:rsidRDefault="00E74048" w:rsidP="004F06F0">
      <w:pPr>
        <w:ind w:left="720"/>
        <w:rPr>
          <w:rFonts w:asciiTheme="minorHAnsi" w:hAnsiTheme="minorHAnsi" w:cstheme="minorHAnsi"/>
        </w:rPr>
      </w:pPr>
      <w:r w:rsidRPr="00EC6155">
        <w:rPr>
          <w:rFonts w:asciiTheme="minorHAnsi" w:hAnsiTheme="minorHAnsi" w:cstheme="minorHAnsi"/>
          <w:b/>
        </w:rPr>
        <w:t>b.</w:t>
      </w:r>
      <w:r w:rsidRPr="00EC6155">
        <w:rPr>
          <w:rFonts w:asciiTheme="minorHAnsi" w:hAnsiTheme="minorHAnsi" w:cstheme="minorHAnsi"/>
        </w:rPr>
        <w:t xml:space="preserve"> Provider</w:t>
      </w:r>
      <w:r w:rsidR="009D6423" w:rsidRPr="00EC6155">
        <w:rPr>
          <w:rFonts w:asciiTheme="minorHAnsi" w:hAnsiTheme="minorHAnsi" w:cstheme="minorHAnsi"/>
        </w:rPr>
        <w:t xml:space="preserve"> shall submit monthly fiscal and programmatic reports to the Aging Unit no later than the 10th of the month.</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 xml:space="preserve"> </w:t>
      </w:r>
      <w:r w:rsidR="00A65732" w:rsidRPr="00EC6155">
        <w:rPr>
          <w:rFonts w:asciiTheme="minorHAnsi" w:hAnsiTheme="minorHAnsi" w:cstheme="minorHAnsi"/>
          <w:b/>
        </w:rPr>
        <w:t>c.</w:t>
      </w:r>
      <w:r w:rsidR="00A65732" w:rsidRPr="00EC6155">
        <w:rPr>
          <w:rFonts w:asciiTheme="minorHAnsi" w:hAnsiTheme="minorHAnsi" w:cstheme="minorHAnsi"/>
        </w:rPr>
        <w:t xml:space="preserve"> </w:t>
      </w:r>
      <w:r w:rsidRPr="00EC6155">
        <w:rPr>
          <w:rFonts w:asciiTheme="minorHAnsi" w:hAnsiTheme="minorHAnsi" w:cstheme="minorHAnsi"/>
        </w:rPr>
        <w:t>Provider shall maintain service/equipment records during the contract period and for three (3) years thereafter.</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 xml:space="preserve"> </w:t>
      </w:r>
      <w:r w:rsidR="00A65732" w:rsidRPr="00EC6155">
        <w:rPr>
          <w:rFonts w:asciiTheme="minorHAnsi" w:hAnsiTheme="minorHAnsi" w:cstheme="minorHAnsi"/>
          <w:b/>
        </w:rPr>
        <w:t>d.</w:t>
      </w:r>
      <w:r w:rsidR="00A65732" w:rsidRPr="00EC6155">
        <w:rPr>
          <w:rFonts w:asciiTheme="minorHAnsi" w:hAnsiTheme="minorHAnsi" w:cstheme="minorHAnsi"/>
        </w:rPr>
        <w:t xml:space="preserve"> </w:t>
      </w:r>
      <w:r w:rsidRPr="00EC6155">
        <w:rPr>
          <w:rFonts w:asciiTheme="minorHAnsi" w:hAnsiTheme="minorHAnsi" w:cstheme="minorHAnsi"/>
        </w:rPr>
        <w:t xml:space="preserve">Provider shall maintain records that will enable an accurate review of funding expenditures at any time.  This includes both the disposition of all monies received and the nature of all charges claimed against funding. </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9.</w:t>
      </w:r>
      <w:r w:rsidRPr="00EC6155">
        <w:rPr>
          <w:rFonts w:asciiTheme="minorHAnsi" w:hAnsiTheme="minorHAnsi" w:cstheme="minorHAnsi"/>
        </w:rPr>
        <w:tab/>
      </w:r>
      <w:r w:rsidRPr="00EC6155">
        <w:rPr>
          <w:rFonts w:asciiTheme="minorHAnsi" w:hAnsiTheme="minorHAnsi" w:cstheme="minorHAnsi"/>
          <w:b/>
          <w:u w:val="single"/>
        </w:rPr>
        <w:t>Licensure and Standards Requirements</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 shall assure that where state or local public jurisdiction requires licensure for the provision of service/equipment, the Provider shall be licensed.</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 must agree to provide oversight of the service/equipment fully in conformance with all applicable federal, state and local standards including fire, health and safety standards as prescribed in law or regulation.</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10.</w:t>
      </w:r>
      <w:r w:rsidRPr="00EC6155">
        <w:rPr>
          <w:rFonts w:asciiTheme="minorHAnsi" w:hAnsiTheme="minorHAnsi" w:cstheme="minorHAnsi"/>
        </w:rPr>
        <w:tab/>
      </w:r>
      <w:r w:rsidRPr="00EC6155">
        <w:rPr>
          <w:rFonts w:asciiTheme="minorHAnsi" w:hAnsiTheme="minorHAnsi" w:cstheme="minorHAnsi"/>
          <w:b/>
          <w:u w:val="single"/>
        </w:rPr>
        <w:t>Civil Rights Compliance</w:t>
      </w:r>
    </w:p>
    <w:p w:rsidR="00374BD8" w:rsidRPr="00EC6155" w:rsidRDefault="00374BD8" w:rsidP="00A65732">
      <w:pPr>
        <w:ind w:left="720"/>
        <w:rPr>
          <w:rFonts w:asciiTheme="minorHAnsi" w:hAnsiTheme="minorHAnsi" w:cstheme="minorHAnsi"/>
        </w:rPr>
      </w:pPr>
      <w:r w:rsidRPr="00EC6155">
        <w:rPr>
          <w:rFonts w:asciiTheme="minorHAnsi" w:hAnsiTheme="minorHAnsi" w:cstheme="minorHAnsi"/>
        </w:rPr>
        <w:t xml:space="preserve">All contracted Providers are required to complete and submit a Civil Rights Letter of </w:t>
      </w:r>
      <w:r w:rsidRPr="00EC6155">
        <w:rPr>
          <w:rFonts w:asciiTheme="minorHAnsi" w:hAnsiTheme="minorHAnsi" w:cstheme="minorHAnsi"/>
        </w:rPr>
        <w:lastRenderedPageBreak/>
        <w:t xml:space="preserve">Assurance.  This document can be found on the State of WI website: </w:t>
      </w:r>
      <w:hyperlink r:id="rId5" w:history="1">
        <w:r w:rsidRPr="00EC6155">
          <w:rPr>
            <w:rStyle w:val="Hyperlink"/>
            <w:rFonts w:asciiTheme="minorHAnsi" w:hAnsiTheme="minorHAnsi" w:cstheme="minorHAnsi"/>
          </w:rPr>
          <w:t>https://www.dhs.wisconsin.gov/partners-providers/civil-rights-compliance</w:t>
        </w:r>
      </w:hyperlink>
    </w:p>
    <w:p w:rsidR="009D6423" w:rsidRPr="00EC6155" w:rsidRDefault="009D6423" w:rsidP="00353F88">
      <w:pPr>
        <w:rPr>
          <w:rFonts w:asciiTheme="minorHAnsi" w:hAnsiTheme="minorHAnsi" w:cstheme="minorHAnsi"/>
        </w:rPr>
      </w:pPr>
      <w:r w:rsidRPr="00EC6155">
        <w:rPr>
          <w:rFonts w:asciiTheme="minorHAnsi" w:hAnsiTheme="minorHAnsi" w:cstheme="minorHAnsi"/>
        </w:rPr>
        <w:tab/>
      </w:r>
    </w:p>
    <w:p w:rsidR="009D6423" w:rsidRPr="00EC6155" w:rsidRDefault="009D6423" w:rsidP="00353F88">
      <w:pPr>
        <w:rPr>
          <w:rFonts w:asciiTheme="minorHAnsi" w:hAnsiTheme="minorHAnsi" w:cstheme="minorHAnsi"/>
        </w:rPr>
      </w:pPr>
      <w:r w:rsidRPr="00EC6155">
        <w:rPr>
          <w:rFonts w:asciiTheme="minorHAnsi" w:hAnsiTheme="minorHAnsi" w:cstheme="minorHAnsi"/>
          <w:b/>
        </w:rPr>
        <w:t>11.</w:t>
      </w:r>
      <w:r w:rsidRPr="00EC6155">
        <w:rPr>
          <w:rFonts w:asciiTheme="minorHAnsi" w:hAnsiTheme="minorHAnsi" w:cstheme="minorHAnsi"/>
        </w:rPr>
        <w:tab/>
      </w:r>
      <w:r w:rsidRPr="00EC6155">
        <w:rPr>
          <w:rFonts w:asciiTheme="minorHAnsi" w:hAnsiTheme="minorHAnsi" w:cstheme="minorHAnsi"/>
          <w:b/>
          <w:u w:val="single"/>
        </w:rPr>
        <w:t>Uniform Relocation Assistance and Real Property Acquisition Act</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 shall comply with requirements of the Uniform Relocation and Real Property Acquisitions Act of 1970 (P.L. 91-646) that provides for fair and equitable treatment of federal and federally assisted services/equipment.</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12</w:t>
      </w:r>
      <w:r w:rsidRPr="00EC6155">
        <w:rPr>
          <w:rFonts w:asciiTheme="minorHAnsi" w:hAnsiTheme="minorHAnsi" w:cstheme="minorHAnsi"/>
        </w:rPr>
        <w:t xml:space="preserve">.   </w:t>
      </w:r>
      <w:r w:rsidR="004F06F0" w:rsidRPr="00EC6155">
        <w:rPr>
          <w:rFonts w:asciiTheme="minorHAnsi" w:hAnsiTheme="minorHAnsi" w:cstheme="minorHAnsi"/>
        </w:rPr>
        <w:t xml:space="preserve">  </w:t>
      </w:r>
      <w:r w:rsidRPr="00EC6155">
        <w:rPr>
          <w:rFonts w:asciiTheme="minorHAnsi" w:hAnsiTheme="minorHAnsi" w:cstheme="minorHAnsi"/>
          <w:b/>
          <w:u w:val="single"/>
        </w:rPr>
        <w:t>Criminal Background Checks</w:t>
      </w:r>
    </w:p>
    <w:p w:rsidR="00374BD8" w:rsidRPr="00EC6155" w:rsidRDefault="00374BD8" w:rsidP="004F06F0">
      <w:pPr>
        <w:ind w:left="576"/>
        <w:rPr>
          <w:rFonts w:asciiTheme="minorHAnsi" w:hAnsiTheme="minorHAnsi" w:cstheme="minorHAnsi"/>
        </w:rPr>
      </w:pPr>
      <w:r w:rsidRPr="00EC6155">
        <w:rPr>
          <w:rFonts w:asciiTheme="minorHAnsi" w:hAnsiTheme="minorHAnsi" w:cstheme="minorHAnsi"/>
        </w:rPr>
        <w:t xml:space="preserve">Purchaser and Provider agree that the protection of the clients served under this contract is paramount to the intent of this contract.  In order to protect the clients served, Provider shall comply with the provisions of DHS 12, Wis. Admin. Code (online at </w:t>
      </w:r>
      <w:hyperlink r:id="rId6" w:history="1">
        <w:r w:rsidRPr="00EC6155">
          <w:rPr>
            <w:rStyle w:val="Hyperlink"/>
            <w:rFonts w:asciiTheme="minorHAnsi" w:hAnsiTheme="minorHAnsi" w:cstheme="minorHAnsi"/>
          </w:rPr>
          <w:t>http://docs.legis.wisconsin.gov/code/admin_code/dhs/001/12</w:t>
        </w:r>
      </w:hyperlink>
      <w:r w:rsidRPr="00EC6155">
        <w:rPr>
          <w:rFonts w:asciiTheme="minorHAnsi" w:hAnsiTheme="minorHAnsi" w:cstheme="minorHAnsi"/>
        </w:rPr>
        <w:t xml:space="preserve">) </w:t>
      </w:r>
    </w:p>
    <w:p w:rsidR="00374BD8" w:rsidRPr="00EC6155" w:rsidRDefault="00374BD8" w:rsidP="00353F88">
      <w:pPr>
        <w:rPr>
          <w:rFonts w:asciiTheme="minorHAnsi" w:hAnsiTheme="minorHAnsi" w:cstheme="minorHAnsi"/>
        </w:rPr>
      </w:pPr>
    </w:p>
    <w:p w:rsidR="00374BD8" w:rsidRPr="00EC6155" w:rsidRDefault="00374BD8" w:rsidP="00B16735">
      <w:pPr>
        <w:ind w:left="576"/>
        <w:rPr>
          <w:rFonts w:asciiTheme="minorHAnsi" w:hAnsiTheme="minorHAnsi" w:cstheme="minorHAnsi"/>
        </w:rPr>
      </w:pPr>
      <w:r w:rsidRPr="00EC6155">
        <w:rPr>
          <w:rFonts w:asciiTheme="minorHAnsi" w:hAnsiTheme="minorHAnsi" w:cstheme="minorHAnsi"/>
        </w:rPr>
        <w:t xml:space="preserve">Provider shall conduct caregiver background checks at its own expense of all employees assigned to do work for Purchaser under this contract if such employee has actual, direct contact with the clients of Purchaser.  </w:t>
      </w:r>
    </w:p>
    <w:p w:rsidR="00374BD8" w:rsidRPr="00EC6155" w:rsidRDefault="00374BD8" w:rsidP="00B16735">
      <w:pPr>
        <w:rPr>
          <w:rFonts w:asciiTheme="minorHAnsi" w:hAnsiTheme="minorHAnsi" w:cstheme="minorHAnsi"/>
        </w:rPr>
      </w:pPr>
    </w:p>
    <w:p w:rsidR="00374BD8" w:rsidRPr="00EC6155" w:rsidRDefault="00374BD8" w:rsidP="00A65732">
      <w:pPr>
        <w:ind w:left="576"/>
        <w:rPr>
          <w:rFonts w:asciiTheme="minorHAnsi" w:hAnsiTheme="minorHAnsi" w:cstheme="minorHAnsi"/>
        </w:rPr>
      </w:pPr>
      <w:r w:rsidRPr="00EC6155">
        <w:rPr>
          <w:rFonts w:asciiTheme="minorHAnsi" w:hAnsiTheme="minorHAnsi" w:cstheme="minorHAnsi"/>
        </w:rPr>
        <w:t>Provider shall not assign any individual to conduct work under this contract who does not meet the requirement of this law.</w:t>
      </w:r>
    </w:p>
    <w:p w:rsidR="00374BD8" w:rsidRPr="00EC6155" w:rsidRDefault="00374BD8" w:rsidP="00B16735">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13.</w:t>
      </w:r>
      <w:r w:rsidRPr="00EC6155">
        <w:rPr>
          <w:rFonts w:asciiTheme="minorHAnsi" w:hAnsiTheme="minorHAnsi" w:cstheme="minorHAnsi"/>
        </w:rPr>
        <w:tab/>
      </w:r>
      <w:r w:rsidRPr="00EC6155">
        <w:rPr>
          <w:rFonts w:asciiTheme="minorHAnsi" w:hAnsiTheme="minorHAnsi" w:cstheme="minorHAnsi"/>
          <w:b/>
          <w:u w:val="single"/>
        </w:rPr>
        <w:t>Staff Political Activity</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Provider shall comply with the provisions of the Hatch Act which limit the political activity of staff who work in federally funded services.</w:t>
      </w:r>
    </w:p>
    <w:p w:rsidR="009D6423" w:rsidRPr="00EC6155" w:rsidRDefault="009D6423" w:rsidP="00A65732">
      <w:pPr>
        <w:ind w:left="576"/>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14.</w:t>
      </w:r>
      <w:r w:rsidRPr="00EC6155">
        <w:rPr>
          <w:rFonts w:asciiTheme="minorHAnsi" w:hAnsiTheme="minorHAnsi" w:cstheme="minorHAnsi"/>
        </w:rPr>
        <w:tab/>
      </w:r>
      <w:r w:rsidRPr="00EC6155">
        <w:rPr>
          <w:rFonts w:asciiTheme="minorHAnsi" w:hAnsiTheme="minorHAnsi" w:cstheme="minorHAnsi"/>
          <w:b/>
          <w:u w:val="single"/>
        </w:rPr>
        <w:t>Fair Labor Standards Act</w:t>
      </w:r>
    </w:p>
    <w:p w:rsidR="009D6423" w:rsidRPr="00EC6155" w:rsidRDefault="009D6423" w:rsidP="00A65732">
      <w:pPr>
        <w:ind w:left="720"/>
        <w:rPr>
          <w:rFonts w:asciiTheme="minorHAnsi" w:hAnsiTheme="minorHAnsi" w:cstheme="minorHAnsi"/>
        </w:rPr>
      </w:pPr>
      <w:r w:rsidRPr="00EC6155">
        <w:rPr>
          <w:rFonts w:asciiTheme="minorHAnsi" w:hAnsiTheme="minorHAnsi" w:cstheme="minorHAnsi"/>
        </w:rPr>
        <w:t>Provider shall comply with the minimum wage and maximum hour provisions of the Federal Fair Labor Standards Act as they apply to hospital and educational institution staff of state and local governments.</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15.</w:t>
      </w:r>
      <w:r w:rsidRPr="00EC6155">
        <w:rPr>
          <w:rFonts w:asciiTheme="minorHAnsi" w:hAnsiTheme="minorHAnsi" w:cstheme="minorHAnsi"/>
        </w:rPr>
        <w:tab/>
      </w:r>
      <w:r w:rsidRPr="00EC6155">
        <w:rPr>
          <w:rFonts w:asciiTheme="minorHAnsi" w:hAnsiTheme="minorHAnsi" w:cstheme="minorHAnsi"/>
          <w:b/>
          <w:u w:val="single"/>
        </w:rPr>
        <w:t>Private Gain</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Provider shall establish safeguards to prohibit staff from using their positions for a purpose that is or appears to be motivated by a desire for private gain for themselves or others particularly those with whom they have family, business or other ties.</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16.</w:t>
      </w:r>
      <w:r w:rsidRPr="00EC6155">
        <w:rPr>
          <w:rFonts w:asciiTheme="minorHAnsi" w:hAnsiTheme="minorHAnsi" w:cstheme="minorHAnsi"/>
        </w:rPr>
        <w:tab/>
      </w:r>
      <w:r w:rsidRPr="00EC6155">
        <w:rPr>
          <w:rFonts w:asciiTheme="minorHAnsi" w:hAnsiTheme="minorHAnsi" w:cstheme="minorHAnsi"/>
          <w:b/>
          <w:u w:val="single"/>
        </w:rPr>
        <w:t>Records Assessment and Examination</w:t>
      </w:r>
      <w:r w:rsidRPr="00EC6155">
        <w:rPr>
          <w:rFonts w:asciiTheme="minorHAnsi" w:hAnsiTheme="minorHAnsi" w:cstheme="minorHAnsi"/>
        </w:rPr>
        <w:t xml:space="preserve"> </w:t>
      </w:r>
    </w:p>
    <w:p w:rsidR="009D6423" w:rsidRPr="00EC6155" w:rsidRDefault="00A65732" w:rsidP="004F06F0">
      <w:pPr>
        <w:ind w:left="720"/>
        <w:rPr>
          <w:rFonts w:asciiTheme="minorHAnsi" w:hAnsiTheme="minorHAnsi" w:cstheme="minorHAnsi"/>
        </w:rPr>
      </w:pPr>
      <w:r w:rsidRPr="00EC6155">
        <w:rPr>
          <w:rFonts w:asciiTheme="minorHAnsi" w:hAnsiTheme="minorHAnsi" w:cstheme="minorHAnsi"/>
          <w:b/>
        </w:rPr>
        <w:t>a.</w:t>
      </w:r>
      <w:r w:rsidRPr="00EC6155">
        <w:rPr>
          <w:rFonts w:asciiTheme="minorHAnsi" w:hAnsiTheme="minorHAnsi" w:cstheme="minorHAnsi"/>
        </w:rPr>
        <w:t xml:space="preserve"> </w:t>
      </w:r>
      <w:r w:rsidR="009D6423" w:rsidRPr="00EC6155">
        <w:rPr>
          <w:rFonts w:asciiTheme="minorHAnsi" w:hAnsiTheme="minorHAnsi" w:cstheme="minorHAnsi"/>
        </w:rPr>
        <w:t>Provider shall provide federal, state, regional and local agency access and provide the right to examine all records, documents, etc. related to service/equipment funding.</w:t>
      </w:r>
    </w:p>
    <w:p w:rsidR="009D6423" w:rsidRPr="00EC6155" w:rsidRDefault="00A65732" w:rsidP="004F06F0">
      <w:pPr>
        <w:ind w:left="720"/>
        <w:rPr>
          <w:rFonts w:asciiTheme="minorHAnsi" w:hAnsiTheme="minorHAnsi" w:cstheme="minorHAnsi"/>
        </w:rPr>
      </w:pPr>
      <w:r w:rsidRPr="00EC6155">
        <w:rPr>
          <w:rFonts w:asciiTheme="minorHAnsi" w:hAnsiTheme="minorHAnsi" w:cstheme="minorHAnsi"/>
          <w:b/>
        </w:rPr>
        <w:t>b.</w:t>
      </w:r>
      <w:r w:rsidRPr="00EC6155">
        <w:rPr>
          <w:rFonts w:asciiTheme="minorHAnsi" w:hAnsiTheme="minorHAnsi" w:cstheme="minorHAnsi"/>
        </w:rPr>
        <w:t xml:space="preserve"> </w:t>
      </w:r>
      <w:r w:rsidR="009D6423" w:rsidRPr="00EC6155">
        <w:rPr>
          <w:rFonts w:asciiTheme="minorHAnsi" w:hAnsiTheme="minorHAnsi" w:cstheme="minorHAnsi"/>
        </w:rPr>
        <w:t>Provider must agree to cooperate and assist the Outagamie County Aging Unit in the evaluation of service effectiveness, feasibility and cost.</w:t>
      </w:r>
    </w:p>
    <w:p w:rsidR="009D6423" w:rsidRPr="00EC6155" w:rsidRDefault="009D6423" w:rsidP="00A65732">
      <w:pPr>
        <w:ind w:left="576"/>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17.</w:t>
      </w:r>
      <w:r w:rsidRPr="00EC6155">
        <w:rPr>
          <w:rFonts w:asciiTheme="minorHAnsi" w:hAnsiTheme="minorHAnsi" w:cstheme="minorHAnsi"/>
        </w:rPr>
        <w:tab/>
      </w:r>
      <w:r w:rsidRPr="00EC6155">
        <w:rPr>
          <w:rFonts w:asciiTheme="minorHAnsi" w:hAnsiTheme="minorHAnsi" w:cstheme="minorHAnsi"/>
          <w:b/>
          <w:u w:val="single"/>
        </w:rPr>
        <w:t>Non Federal Funding Maintenance</w:t>
      </w:r>
    </w:p>
    <w:p w:rsidR="009D6423" w:rsidRPr="00EC6155" w:rsidRDefault="00A65732" w:rsidP="004F06F0">
      <w:pPr>
        <w:ind w:left="720"/>
        <w:rPr>
          <w:rFonts w:asciiTheme="minorHAnsi" w:hAnsiTheme="minorHAnsi" w:cstheme="minorHAnsi"/>
        </w:rPr>
      </w:pPr>
      <w:r w:rsidRPr="00EC6155">
        <w:rPr>
          <w:rFonts w:asciiTheme="minorHAnsi" w:hAnsiTheme="minorHAnsi" w:cstheme="minorHAnsi"/>
          <w:b/>
        </w:rPr>
        <w:t>a.</w:t>
      </w:r>
      <w:r w:rsidRPr="00EC6155">
        <w:rPr>
          <w:rFonts w:asciiTheme="minorHAnsi" w:hAnsiTheme="minorHAnsi" w:cstheme="minorHAnsi"/>
        </w:rPr>
        <w:t xml:space="preserve"> </w:t>
      </w:r>
      <w:r w:rsidR="009D6423" w:rsidRPr="00EC6155">
        <w:rPr>
          <w:rFonts w:asciiTheme="minorHAnsi" w:hAnsiTheme="minorHAnsi" w:cstheme="minorHAnsi"/>
        </w:rPr>
        <w:t>Provider shall not use state and federal Older Americans Act funding to supplant other federal, state or local funding.</w:t>
      </w:r>
    </w:p>
    <w:p w:rsidR="009D6423" w:rsidRPr="00EC6155" w:rsidRDefault="00A65732" w:rsidP="004F06F0">
      <w:pPr>
        <w:ind w:left="720"/>
        <w:rPr>
          <w:rFonts w:asciiTheme="minorHAnsi" w:hAnsiTheme="minorHAnsi" w:cstheme="minorHAnsi"/>
        </w:rPr>
      </w:pPr>
      <w:r w:rsidRPr="00EC6155">
        <w:rPr>
          <w:rFonts w:asciiTheme="minorHAnsi" w:hAnsiTheme="minorHAnsi" w:cstheme="minorHAnsi"/>
          <w:b/>
        </w:rPr>
        <w:lastRenderedPageBreak/>
        <w:t>b.</w:t>
      </w:r>
      <w:r w:rsidRPr="00EC6155">
        <w:rPr>
          <w:rFonts w:asciiTheme="minorHAnsi" w:hAnsiTheme="minorHAnsi" w:cstheme="minorHAnsi"/>
        </w:rPr>
        <w:t xml:space="preserve"> </w:t>
      </w:r>
      <w:r w:rsidR="009D6423" w:rsidRPr="00EC6155">
        <w:rPr>
          <w:rFonts w:asciiTheme="minorHAnsi" w:hAnsiTheme="minorHAnsi" w:cstheme="minorHAnsi"/>
        </w:rPr>
        <w:t>Provider must promote efforts to obtain additional service/equipment funding from p</w:t>
      </w:r>
      <w:r w:rsidR="004F06F0" w:rsidRPr="00EC6155">
        <w:rPr>
          <w:rFonts w:asciiTheme="minorHAnsi" w:hAnsiTheme="minorHAnsi" w:cstheme="minorHAnsi"/>
        </w:rPr>
        <w:t xml:space="preserve">rivate sources and other public </w:t>
      </w:r>
      <w:r w:rsidR="009D6423" w:rsidRPr="00EC6155">
        <w:rPr>
          <w:rFonts w:asciiTheme="minorHAnsi" w:hAnsiTheme="minorHAnsi" w:cstheme="minorHAnsi"/>
        </w:rPr>
        <w:t>organizations.</w:t>
      </w:r>
    </w:p>
    <w:p w:rsidR="009D6423" w:rsidRPr="00EC6155" w:rsidRDefault="009D6423" w:rsidP="00353F88">
      <w:pPr>
        <w:rPr>
          <w:rFonts w:asciiTheme="minorHAnsi" w:hAnsiTheme="minorHAnsi" w:cstheme="minorHAnsi"/>
        </w:rPr>
      </w:pPr>
    </w:p>
    <w:p w:rsidR="00100CE6" w:rsidRPr="00EC6155" w:rsidRDefault="00100CE6" w:rsidP="00353F88">
      <w:pPr>
        <w:rPr>
          <w:rFonts w:asciiTheme="minorHAnsi" w:hAnsiTheme="minorHAnsi" w:cstheme="minorHAnsi"/>
        </w:rPr>
      </w:pPr>
      <w:r w:rsidRPr="00EC6155">
        <w:rPr>
          <w:rFonts w:asciiTheme="minorHAnsi" w:hAnsiTheme="minorHAnsi" w:cstheme="minorHAnsi"/>
          <w:b/>
        </w:rPr>
        <w:t>18.</w:t>
      </w:r>
      <w:r w:rsidR="00F9180C" w:rsidRPr="00EC6155">
        <w:rPr>
          <w:rFonts w:asciiTheme="minorHAnsi" w:hAnsiTheme="minorHAnsi" w:cstheme="minorHAnsi"/>
        </w:rPr>
        <w:t xml:space="preserve"> </w:t>
      </w:r>
      <w:r w:rsidRPr="00EC6155">
        <w:rPr>
          <w:rFonts w:asciiTheme="minorHAnsi" w:hAnsiTheme="minorHAnsi" w:cstheme="minorHAnsi"/>
        </w:rPr>
        <w:t xml:space="preserve"> </w:t>
      </w:r>
      <w:r w:rsidR="004F06F0" w:rsidRPr="00EC6155">
        <w:rPr>
          <w:rFonts w:asciiTheme="minorHAnsi" w:hAnsiTheme="minorHAnsi" w:cstheme="minorHAnsi"/>
        </w:rPr>
        <w:t xml:space="preserve">   </w:t>
      </w:r>
      <w:r w:rsidRPr="00EC6155">
        <w:rPr>
          <w:rFonts w:asciiTheme="minorHAnsi" w:hAnsiTheme="minorHAnsi" w:cstheme="minorHAnsi"/>
          <w:b/>
          <w:u w:val="single"/>
        </w:rPr>
        <w:t>Insurance and Indemnity Requirements</w:t>
      </w:r>
    </w:p>
    <w:p w:rsidR="00100CE6" w:rsidRPr="00EC6155" w:rsidRDefault="00100CE6" w:rsidP="00A65732">
      <w:pPr>
        <w:ind w:left="576"/>
        <w:rPr>
          <w:rFonts w:asciiTheme="minorHAnsi" w:hAnsiTheme="minorHAnsi" w:cstheme="minorHAnsi"/>
        </w:rPr>
      </w:pPr>
      <w:r w:rsidRPr="00EC6155">
        <w:rPr>
          <w:rFonts w:asciiTheme="minorHAnsi" w:hAnsiTheme="minorHAnsi" w:cstheme="minorHAnsi"/>
        </w:rPr>
        <w:t>Provider must at all times during the contract period maintain insurance and indemnificatio</w:t>
      </w:r>
      <w:r w:rsidR="00353F88" w:rsidRPr="00EC6155">
        <w:rPr>
          <w:rFonts w:asciiTheme="minorHAnsi" w:hAnsiTheme="minorHAnsi" w:cstheme="minorHAnsi"/>
        </w:rPr>
        <w:t xml:space="preserve">n as outlined in Attachment A. </w:t>
      </w:r>
    </w:p>
    <w:p w:rsidR="009D6423" w:rsidRPr="00EC6155" w:rsidRDefault="009D6423" w:rsidP="00353F88">
      <w:pPr>
        <w:rPr>
          <w:rFonts w:asciiTheme="minorHAnsi" w:hAnsiTheme="minorHAnsi" w:cstheme="minorHAnsi"/>
        </w:rPr>
      </w:pPr>
      <w:bookmarkStart w:id="0" w:name="_GoBack"/>
      <w:bookmarkEnd w:id="0"/>
    </w:p>
    <w:p w:rsidR="00374BD8" w:rsidRPr="00EC6155" w:rsidRDefault="009D6423" w:rsidP="00353F88">
      <w:pPr>
        <w:rPr>
          <w:rFonts w:asciiTheme="minorHAnsi" w:hAnsiTheme="minorHAnsi" w:cstheme="minorHAnsi"/>
        </w:rPr>
      </w:pPr>
      <w:r w:rsidRPr="00EC6155">
        <w:rPr>
          <w:rFonts w:asciiTheme="minorHAnsi" w:hAnsiTheme="minorHAnsi" w:cstheme="minorHAnsi"/>
          <w:b/>
        </w:rPr>
        <w:t>19.</w:t>
      </w:r>
      <w:r w:rsidRPr="00EC6155">
        <w:rPr>
          <w:rFonts w:asciiTheme="minorHAnsi" w:hAnsiTheme="minorHAnsi" w:cstheme="minorHAnsi"/>
        </w:rPr>
        <w:tab/>
      </w:r>
      <w:r w:rsidRPr="00EC6155">
        <w:rPr>
          <w:rFonts w:asciiTheme="minorHAnsi" w:hAnsiTheme="minorHAnsi" w:cstheme="minorHAnsi"/>
          <w:b/>
          <w:u w:val="single"/>
        </w:rPr>
        <w:t>Audit Requirements</w:t>
      </w:r>
    </w:p>
    <w:p w:rsidR="00374BD8" w:rsidRPr="00EC6155" w:rsidRDefault="00374BD8" w:rsidP="004F06F0">
      <w:pPr>
        <w:ind w:left="720"/>
        <w:rPr>
          <w:rFonts w:asciiTheme="minorHAnsi" w:hAnsiTheme="minorHAnsi" w:cstheme="minorHAnsi"/>
        </w:rPr>
      </w:pPr>
      <w:r w:rsidRPr="00EC6155">
        <w:rPr>
          <w:rFonts w:asciiTheme="minorHAnsi" w:hAnsiTheme="minorHAnsi" w:cstheme="minorHAnsi"/>
        </w:rPr>
        <w:t>Will you be required to submit a Financial Audit to Outagamie County? (</w:t>
      </w:r>
      <w:proofErr w:type="gramStart"/>
      <w:r w:rsidRPr="00EC6155">
        <w:rPr>
          <w:rFonts w:asciiTheme="minorHAnsi" w:hAnsiTheme="minorHAnsi" w:cstheme="minorHAnsi"/>
        </w:rPr>
        <w:t>see</w:t>
      </w:r>
      <w:proofErr w:type="gramEnd"/>
      <w:r w:rsidRPr="00EC6155">
        <w:rPr>
          <w:rFonts w:asciiTheme="minorHAnsi" w:hAnsiTheme="minorHAnsi" w:cstheme="minorHAnsi"/>
        </w:rPr>
        <w:t xml:space="preserve"> below)</w:t>
      </w:r>
    </w:p>
    <w:p w:rsidR="00374BD8" w:rsidRPr="00EC6155" w:rsidRDefault="00374BD8" w:rsidP="00A65732">
      <w:pPr>
        <w:ind w:left="576"/>
        <w:rPr>
          <w:rFonts w:asciiTheme="minorHAnsi" w:hAnsiTheme="minorHAnsi" w:cstheme="minorHAnsi"/>
        </w:rPr>
      </w:pPr>
      <w:r w:rsidRPr="00EC6155">
        <w:rPr>
          <w:rFonts w:asciiTheme="minorHAnsi" w:hAnsiTheme="minorHAnsi" w:cstheme="minorHAnsi"/>
        </w:rPr>
        <w:t xml:space="preserve"> Yes _____   No _____</w:t>
      </w:r>
    </w:p>
    <w:p w:rsidR="00374BD8" w:rsidRPr="00EC6155" w:rsidRDefault="00374BD8" w:rsidP="00A65732">
      <w:pPr>
        <w:ind w:left="576"/>
        <w:rPr>
          <w:rFonts w:asciiTheme="minorHAnsi" w:hAnsiTheme="minorHAnsi" w:cstheme="minorHAnsi"/>
        </w:rPr>
      </w:pPr>
    </w:p>
    <w:p w:rsidR="00374BD8" w:rsidRPr="00EC6155" w:rsidRDefault="00374BD8" w:rsidP="00F81267">
      <w:pPr>
        <w:ind w:left="720"/>
        <w:rPr>
          <w:rFonts w:asciiTheme="minorHAnsi" w:hAnsiTheme="minorHAnsi" w:cstheme="minorHAnsi"/>
        </w:rPr>
      </w:pPr>
      <w:r w:rsidRPr="00EC6155">
        <w:rPr>
          <w:rFonts w:asciiTheme="minorHAnsi" w:hAnsiTheme="minorHAnsi" w:cstheme="minorHAnsi"/>
        </w:rPr>
        <w:t>More than $100,000 in total pass through federal and state funding (combined total of all County and State contracts) in the calendar year are required to have an audit in accordance with the Department of Health Services (DHS) Audit Guide and/or the Provider Agency Audit Guide (PAAG) from the Wisconsin Department of Health Services or the Wisconsin Department of Children and Families.</w:t>
      </w:r>
    </w:p>
    <w:p w:rsidR="00374BD8" w:rsidRPr="00EC6155" w:rsidRDefault="00374BD8" w:rsidP="00A65732">
      <w:pPr>
        <w:ind w:left="576"/>
        <w:rPr>
          <w:rFonts w:asciiTheme="minorHAnsi" w:hAnsiTheme="minorHAnsi" w:cstheme="minorHAnsi"/>
        </w:rPr>
      </w:pPr>
    </w:p>
    <w:p w:rsidR="00374BD8" w:rsidRPr="00EC6155" w:rsidRDefault="00374BD8" w:rsidP="00F81267">
      <w:pPr>
        <w:ind w:left="720"/>
        <w:rPr>
          <w:rFonts w:asciiTheme="minorHAnsi" w:hAnsiTheme="minorHAnsi" w:cstheme="minorHAnsi"/>
        </w:rPr>
      </w:pPr>
      <w:r w:rsidRPr="00EC6155">
        <w:rPr>
          <w:rFonts w:asciiTheme="minorHAnsi" w:hAnsiTheme="minorHAnsi" w:cstheme="minorHAnsi"/>
        </w:rPr>
        <w:t>Agencies that received more than $100,000 in total federal or state funding in a calendar year passed through Outagamie County, are required to send the County the completed audit within Six (6) months of your fiscal year-end.</w:t>
      </w:r>
    </w:p>
    <w:p w:rsidR="00374BD8" w:rsidRPr="00EC6155" w:rsidRDefault="00374BD8" w:rsidP="00A65732">
      <w:pPr>
        <w:ind w:left="576"/>
        <w:rPr>
          <w:rFonts w:asciiTheme="minorHAnsi" w:hAnsiTheme="minorHAnsi" w:cstheme="minorHAnsi"/>
        </w:rPr>
      </w:pPr>
    </w:p>
    <w:p w:rsidR="00374BD8" w:rsidRPr="00EC6155" w:rsidRDefault="00374BD8" w:rsidP="00F81267">
      <w:pPr>
        <w:ind w:left="720"/>
        <w:rPr>
          <w:rFonts w:asciiTheme="minorHAnsi" w:hAnsiTheme="minorHAnsi" w:cstheme="minorHAnsi"/>
        </w:rPr>
      </w:pPr>
      <w:r w:rsidRPr="00EC6155">
        <w:rPr>
          <w:rFonts w:asciiTheme="minorHAnsi" w:hAnsiTheme="minorHAnsi" w:cstheme="minorHAnsi"/>
        </w:rPr>
        <w:t>If the County passed through less than $100,000 in federal or state funding and your agency was required to complete an audit in accordance with the Uniform Grand Guidance (UGG) or DHS Audit Guide/PAAG, the County may request that you send us a copy of the completed audit report, or may require your agency to certify that it was not required to have an audit completed in accordance with these guidelines.</w:t>
      </w:r>
    </w:p>
    <w:p w:rsidR="009D6423" w:rsidRPr="00EC6155" w:rsidRDefault="009D6423" w:rsidP="00A65732">
      <w:pPr>
        <w:ind w:left="576"/>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20.</w:t>
      </w:r>
      <w:r w:rsidRPr="00EC6155">
        <w:rPr>
          <w:rFonts w:asciiTheme="minorHAnsi" w:hAnsiTheme="minorHAnsi" w:cstheme="minorHAnsi"/>
        </w:rPr>
        <w:tab/>
      </w:r>
      <w:r w:rsidRPr="00EC6155">
        <w:rPr>
          <w:rFonts w:asciiTheme="minorHAnsi" w:hAnsiTheme="minorHAnsi" w:cstheme="minorHAnsi"/>
          <w:b/>
          <w:u w:val="single"/>
        </w:rPr>
        <w:t>Participant Eligibility Standards</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Provider understands and agrees that the eligibility of participants to be served under the contract will be determined by the Outagamie County Aging Unit.  A participant is entitled to the right of an administrative hearing concerning eligibility and the Provider shall inform participants of this right.</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21.</w:t>
      </w:r>
      <w:r w:rsidRPr="00EC6155">
        <w:rPr>
          <w:rFonts w:asciiTheme="minorHAnsi" w:hAnsiTheme="minorHAnsi" w:cstheme="minorHAnsi"/>
        </w:rPr>
        <w:tab/>
      </w:r>
      <w:r w:rsidRPr="00EC6155">
        <w:rPr>
          <w:rFonts w:asciiTheme="minorHAnsi" w:hAnsiTheme="minorHAnsi" w:cstheme="minorHAnsi"/>
          <w:b/>
          <w:u w:val="single"/>
        </w:rPr>
        <w:t>Funding Proposal Submission and Closing</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Provider must submit required Funding Proposal Specifications. Completeness, accuracy and clarity is essential.  Proposals faxed will not be accepted. Please submit the Funding Proposal electronically by email (See below for email address). More than one (1) proposal must be submitted if funding is awarded for multiple services.  A separate proposal must be completed for each service/equipment funding request.</w:t>
      </w:r>
    </w:p>
    <w:p w:rsidR="009D6423" w:rsidRPr="00EC6155" w:rsidRDefault="009D6423" w:rsidP="00A65732">
      <w:pPr>
        <w:ind w:left="576"/>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22.</w:t>
      </w:r>
      <w:r w:rsidRPr="00EC6155">
        <w:rPr>
          <w:rFonts w:asciiTheme="minorHAnsi" w:hAnsiTheme="minorHAnsi" w:cstheme="minorHAnsi"/>
        </w:rPr>
        <w:tab/>
      </w:r>
      <w:r w:rsidRPr="00EC6155">
        <w:rPr>
          <w:rFonts w:asciiTheme="minorHAnsi" w:hAnsiTheme="minorHAnsi" w:cstheme="minorHAnsi"/>
          <w:b/>
          <w:u w:val="single"/>
        </w:rPr>
        <w:t>Funding Proposal Selection</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 xml:space="preserve">The Outagamie County Aging Unit reserves the right to select proposals it deems is in the best interest of family caregivers and Outagamie County residents 60 years and older in accordance with the intent of the Older Americans Act, and with oversight of </w:t>
      </w:r>
      <w:r w:rsidRPr="00EC6155">
        <w:rPr>
          <w:rFonts w:asciiTheme="minorHAnsi" w:hAnsiTheme="minorHAnsi" w:cstheme="minorHAnsi"/>
        </w:rPr>
        <w:lastRenderedPageBreak/>
        <w:t xml:space="preserve">the Aging Advisory Committee.  </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 xml:space="preserve">The Outagamie County Aging Unit reserves the right to reject any and all proposals if incomplete or obscure. </w:t>
      </w:r>
    </w:p>
    <w:p w:rsidR="009D6423" w:rsidRPr="00EC6155" w:rsidRDefault="009D6423" w:rsidP="00353F88">
      <w:pPr>
        <w:rPr>
          <w:rFonts w:asciiTheme="minorHAnsi" w:hAnsiTheme="minorHAnsi" w:cstheme="minorHAnsi"/>
        </w:rPr>
      </w:pPr>
    </w:p>
    <w:p w:rsidR="009D6423" w:rsidRPr="00EC6155" w:rsidRDefault="009D6423" w:rsidP="00353F88">
      <w:pPr>
        <w:rPr>
          <w:rFonts w:asciiTheme="minorHAnsi" w:hAnsiTheme="minorHAnsi" w:cstheme="minorHAnsi"/>
        </w:rPr>
      </w:pPr>
      <w:r w:rsidRPr="00EC6155">
        <w:rPr>
          <w:rFonts w:asciiTheme="minorHAnsi" w:hAnsiTheme="minorHAnsi" w:cstheme="minorHAnsi"/>
          <w:b/>
        </w:rPr>
        <w:t>23.</w:t>
      </w:r>
      <w:r w:rsidRPr="00EC6155">
        <w:rPr>
          <w:rFonts w:asciiTheme="minorHAnsi" w:hAnsiTheme="minorHAnsi" w:cstheme="minorHAnsi"/>
        </w:rPr>
        <w:tab/>
      </w:r>
      <w:r w:rsidRPr="00EC6155">
        <w:rPr>
          <w:rFonts w:asciiTheme="minorHAnsi" w:hAnsiTheme="minorHAnsi" w:cstheme="minorHAnsi"/>
          <w:b/>
          <w:u w:val="single"/>
        </w:rPr>
        <w:t>Funding Proposal Acceptance</w:t>
      </w:r>
      <w:r w:rsidRPr="00EC6155">
        <w:rPr>
          <w:rFonts w:asciiTheme="minorHAnsi" w:hAnsiTheme="minorHAnsi" w:cstheme="minorHAnsi"/>
        </w:rPr>
        <w:t xml:space="preserve"> </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The Outagamie County Aging Unit will submit a written contract for funding upon proposal acceptance and signature.</w:t>
      </w:r>
    </w:p>
    <w:p w:rsidR="004F06F0" w:rsidRPr="00EC6155" w:rsidRDefault="004F06F0" w:rsidP="004F06F0">
      <w:pPr>
        <w:ind w:left="720"/>
        <w:rPr>
          <w:rFonts w:asciiTheme="minorHAnsi" w:hAnsiTheme="minorHAnsi" w:cstheme="minorHAnsi"/>
        </w:rPr>
      </w:pPr>
    </w:p>
    <w:p w:rsidR="009D6423" w:rsidRPr="00EC6155" w:rsidRDefault="009D6423" w:rsidP="00A65732">
      <w:pPr>
        <w:ind w:left="576"/>
        <w:rPr>
          <w:rFonts w:asciiTheme="minorHAnsi" w:hAnsiTheme="minorHAnsi" w:cstheme="minorHAnsi"/>
        </w:rPr>
      </w:pPr>
    </w:p>
    <w:p w:rsidR="009D6423" w:rsidRPr="00EC6155" w:rsidRDefault="009D6423" w:rsidP="004F06F0">
      <w:pPr>
        <w:rPr>
          <w:rFonts w:asciiTheme="minorHAnsi" w:hAnsiTheme="minorHAnsi" w:cstheme="minorHAnsi"/>
        </w:rPr>
      </w:pPr>
      <w:r w:rsidRPr="00EC6155">
        <w:rPr>
          <w:rFonts w:asciiTheme="minorHAnsi" w:hAnsiTheme="minorHAnsi" w:cstheme="minorHAnsi"/>
          <w:b/>
        </w:rPr>
        <w:t>25.</w:t>
      </w:r>
      <w:r w:rsidRPr="00EC6155">
        <w:rPr>
          <w:rFonts w:asciiTheme="minorHAnsi" w:hAnsiTheme="minorHAnsi" w:cstheme="minorHAnsi"/>
        </w:rPr>
        <w:t xml:space="preserve">   </w:t>
      </w:r>
      <w:r w:rsidR="004F06F0" w:rsidRPr="00EC6155">
        <w:rPr>
          <w:rFonts w:asciiTheme="minorHAnsi" w:hAnsiTheme="minorHAnsi" w:cstheme="minorHAnsi"/>
        </w:rPr>
        <w:t xml:space="preserve">    </w:t>
      </w:r>
      <w:r w:rsidRPr="00EC6155">
        <w:rPr>
          <w:rFonts w:asciiTheme="minorHAnsi" w:hAnsiTheme="minorHAnsi" w:cstheme="minorHAnsi"/>
          <w:b/>
          <w:u w:val="single"/>
        </w:rPr>
        <w:t>Appeal Process</w:t>
      </w:r>
    </w:p>
    <w:p w:rsidR="009D6423" w:rsidRPr="00EC6155" w:rsidRDefault="009D6423" w:rsidP="004F06F0">
      <w:pPr>
        <w:ind w:left="720"/>
        <w:rPr>
          <w:rFonts w:asciiTheme="minorHAnsi" w:hAnsiTheme="minorHAnsi" w:cstheme="minorHAnsi"/>
        </w:rPr>
      </w:pPr>
      <w:r w:rsidRPr="00EC6155">
        <w:rPr>
          <w:rFonts w:asciiTheme="minorHAnsi" w:hAnsiTheme="minorHAnsi" w:cstheme="minorHAnsi"/>
        </w:rPr>
        <w:t xml:space="preserve">The Outagamie County Aging Unit will determine funding proposal acceptance, with oversight of the </w:t>
      </w:r>
      <w:r w:rsidR="00E74048">
        <w:rPr>
          <w:rFonts w:asciiTheme="minorHAnsi" w:hAnsiTheme="minorHAnsi" w:cstheme="minorHAnsi"/>
        </w:rPr>
        <w:t xml:space="preserve">Aging and Long Term Support Advisory Committee. </w:t>
      </w:r>
    </w:p>
    <w:p w:rsidR="009D6423" w:rsidRPr="00EC6155" w:rsidRDefault="009D6423" w:rsidP="004F06F0">
      <w:pPr>
        <w:rPr>
          <w:rFonts w:asciiTheme="minorHAnsi" w:hAnsiTheme="minorHAnsi" w:cstheme="minorHAnsi"/>
          <w:b/>
        </w:rPr>
      </w:pPr>
    </w:p>
    <w:p w:rsidR="009D6423" w:rsidRPr="00EC6155" w:rsidRDefault="009D6423" w:rsidP="004F06F0">
      <w:pPr>
        <w:rPr>
          <w:rFonts w:asciiTheme="minorHAnsi" w:hAnsiTheme="minorHAnsi" w:cstheme="minorHAnsi"/>
          <w:b/>
        </w:rPr>
      </w:pPr>
      <w:r w:rsidRPr="00EC6155">
        <w:rPr>
          <w:rFonts w:asciiTheme="minorHAnsi" w:hAnsiTheme="minorHAnsi" w:cstheme="minorHAnsi"/>
          <w:b/>
        </w:rPr>
        <w:t>26.</w:t>
      </w:r>
      <w:r w:rsidRPr="00EC6155">
        <w:rPr>
          <w:rFonts w:asciiTheme="minorHAnsi" w:hAnsiTheme="minorHAnsi" w:cstheme="minorHAnsi"/>
          <w:b/>
        </w:rPr>
        <w:tab/>
      </w:r>
      <w:r w:rsidR="004F06F0" w:rsidRPr="00EC6155">
        <w:rPr>
          <w:rFonts w:asciiTheme="minorHAnsi" w:hAnsiTheme="minorHAnsi" w:cstheme="minorHAnsi"/>
          <w:b/>
        </w:rPr>
        <w:t xml:space="preserve"> </w:t>
      </w:r>
      <w:r w:rsidRPr="00EC6155">
        <w:rPr>
          <w:rFonts w:asciiTheme="minorHAnsi" w:hAnsiTheme="minorHAnsi" w:cstheme="minorHAnsi"/>
          <w:b/>
          <w:u w:val="single"/>
        </w:rPr>
        <w:t>Compliance Regulations</w:t>
      </w:r>
    </w:p>
    <w:p w:rsidR="00353F88" w:rsidRPr="00EC6155" w:rsidRDefault="009D6423" w:rsidP="004F06F0">
      <w:pPr>
        <w:ind w:left="720"/>
        <w:rPr>
          <w:rFonts w:asciiTheme="minorHAnsi" w:hAnsiTheme="minorHAnsi" w:cstheme="minorHAnsi"/>
        </w:rPr>
      </w:pPr>
      <w:r w:rsidRPr="00EC6155">
        <w:rPr>
          <w:rFonts w:asciiTheme="minorHAnsi" w:hAnsiTheme="minorHAnsi" w:cstheme="minorHAnsi"/>
        </w:rPr>
        <w:t>Provider shall comply with all requirements imposed by the Outagamie County Aging Unit concerning federal, state and local law, statistical, fiscal and other administrative requirements.</w:t>
      </w:r>
    </w:p>
    <w:p w:rsidR="00B16735" w:rsidRPr="00EC6155" w:rsidRDefault="00B16735" w:rsidP="00353F88">
      <w:pPr>
        <w:rPr>
          <w:rFonts w:asciiTheme="minorHAnsi" w:hAnsiTheme="minorHAnsi" w:cstheme="minorHAnsi"/>
        </w:rPr>
      </w:pPr>
    </w:p>
    <w:p w:rsidR="00EC6155" w:rsidRDefault="00EC6155" w:rsidP="00353F88">
      <w:pPr>
        <w:rPr>
          <w:rFonts w:asciiTheme="minorHAnsi" w:hAnsiTheme="minorHAnsi" w:cstheme="minorHAnsi"/>
        </w:rPr>
      </w:pPr>
    </w:p>
    <w:p w:rsidR="00353F88" w:rsidRPr="00EC6155" w:rsidRDefault="00353F88" w:rsidP="00353F88">
      <w:pPr>
        <w:rPr>
          <w:rFonts w:asciiTheme="minorHAnsi" w:hAnsiTheme="minorHAnsi" w:cstheme="minorHAnsi"/>
        </w:rPr>
      </w:pPr>
      <w:r w:rsidRPr="00EC6155">
        <w:rPr>
          <w:rFonts w:asciiTheme="minorHAnsi" w:hAnsiTheme="minorHAnsi" w:cstheme="minorHAnsi"/>
        </w:rPr>
        <w:t xml:space="preserve">Provider Representative </w:t>
      </w:r>
    </w:p>
    <w:p w:rsidR="00353F88" w:rsidRPr="00EC6155" w:rsidRDefault="00353F88" w:rsidP="00353F88">
      <w:pPr>
        <w:rPr>
          <w:rFonts w:asciiTheme="minorHAnsi" w:hAnsiTheme="minorHAnsi" w:cstheme="minorHAnsi"/>
        </w:rPr>
      </w:pPr>
    </w:p>
    <w:p w:rsidR="00353F88" w:rsidRPr="00EC6155" w:rsidRDefault="00353F88" w:rsidP="00353F88">
      <w:pPr>
        <w:rPr>
          <w:rFonts w:asciiTheme="minorHAnsi" w:hAnsiTheme="minorHAnsi" w:cstheme="minorHAnsi"/>
        </w:rPr>
      </w:pPr>
      <w:r w:rsidRPr="00EC6155">
        <w:rPr>
          <w:rFonts w:asciiTheme="minorHAnsi" w:hAnsiTheme="minorHAnsi" w:cstheme="minorHAnsi"/>
        </w:rPr>
        <w:t>_________________________________________________________________________</w:t>
      </w:r>
    </w:p>
    <w:p w:rsidR="00353F88" w:rsidRPr="00EC6155" w:rsidRDefault="00353F88" w:rsidP="00353F88">
      <w:pPr>
        <w:rPr>
          <w:rFonts w:asciiTheme="minorHAnsi" w:hAnsiTheme="minorHAnsi" w:cstheme="minorHAnsi"/>
        </w:rPr>
      </w:pPr>
      <w:r w:rsidRPr="00EC6155">
        <w:rPr>
          <w:rFonts w:asciiTheme="minorHAnsi" w:hAnsiTheme="minorHAnsi" w:cstheme="minorHAnsi"/>
        </w:rPr>
        <w:t xml:space="preserve">                                      Signature                                                                   Date   </w:t>
      </w:r>
    </w:p>
    <w:p w:rsidR="00353F88" w:rsidRPr="00EC6155" w:rsidRDefault="00353F88" w:rsidP="00353F88">
      <w:pPr>
        <w:rPr>
          <w:rFonts w:asciiTheme="minorHAnsi" w:hAnsiTheme="minorHAnsi" w:cstheme="minorHAnsi"/>
        </w:rPr>
      </w:pPr>
    </w:p>
    <w:p w:rsidR="00353F88" w:rsidRPr="00EC6155" w:rsidRDefault="00353F88" w:rsidP="00353F88">
      <w:pPr>
        <w:rPr>
          <w:rFonts w:asciiTheme="minorHAnsi" w:hAnsiTheme="minorHAnsi" w:cstheme="minorHAnsi"/>
        </w:rPr>
      </w:pPr>
      <w:r w:rsidRPr="00EC6155">
        <w:rPr>
          <w:rFonts w:asciiTheme="minorHAnsi" w:hAnsiTheme="minorHAnsi" w:cstheme="minorHAnsi"/>
        </w:rPr>
        <w:t xml:space="preserve">Print Name and Title______________________________________________________________________  </w:t>
      </w:r>
    </w:p>
    <w:p w:rsidR="00353F88" w:rsidRPr="00EC6155" w:rsidRDefault="00353F88" w:rsidP="00353F88">
      <w:pPr>
        <w:rPr>
          <w:rFonts w:asciiTheme="minorHAnsi" w:hAnsiTheme="minorHAnsi" w:cstheme="minorHAnsi"/>
        </w:rPr>
      </w:pPr>
      <w:r w:rsidRPr="00EC6155">
        <w:rPr>
          <w:rFonts w:asciiTheme="minorHAnsi" w:hAnsiTheme="minorHAnsi" w:cstheme="minorHAnsi"/>
        </w:rPr>
        <w:t xml:space="preserve">           </w:t>
      </w:r>
    </w:p>
    <w:p w:rsidR="00353F88" w:rsidRPr="00EC6155" w:rsidRDefault="00353F88" w:rsidP="00353F88">
      <w:pPr>
        <w:rPr>
          <w:rFonts w:asciiTheme="minorHAnsi" w:hAnsiTheme="minorHAnsi" w:cstheme="minorHAnsi"/>
        </w:rPr>
      </w:pPr>
    </w:p>
    <w:p w:rsidR="00353F88" w:rsidRPr="00EC6155" w:rsidRDefault="00353F88" w:rsidP="00353F88">
      <w:pPr>
        <w:rPr>
          <w:rFonts w:asciiTheme="minorHAnsi" w:hAnsiTheme="minorHAnsi" w:cstheme="minorHAnsi"/>
        </w:rPr>
      </w:pPr>
      <w:r w:rsidRPr="00EC6155">
        <w:rPr>
          <w:rFonts w:asciiTheme="minorHAnsi" w:hAnsiTheme="minorHAnsi" w:cstheme="minorHAnsi"/>
        </w:rPr>
        <w:t>Telephone: _________________________________________________________________</w:t>
      </w:r>
    </w:p>
    <w:p w:rsidR="00353F88" w:rsidRPr="00EC6155" w:rsidRDefault="00353F88" w:rsidP="00353F88">
      <w:pPr>
        <w:rPr>
          <w:rFonts w:asciiTheme="minorHAnsi" w:hAnsiTheme="minorHAnsi" w:cstheme="minorHAnsi"/>
        </w:rPr>
      </w:pPr>
      <w:r w:rsidRPr="00EC6155">
        <w:rPr>
          <w:rFonts w:asciiTheme="minorHAnsi" w:hAnsiTheme="minorHAnsi" w:cstheme="minorHAnsi"/>
        </w:rPr>
        <w:t xml:space="preserve"> </w:t>
      </w:r>
    </w:p>
    <w:p w:rsidR="00353F88" w:rsidRPr="00EC6155" w:rsidRDefault="00353F88" w:rsidP="00353F88">
      <w:pPr>
        <w:rPr>
          <w:rFonts w:asciiTheme="minorHAnsi" w:hAnsiTheme="minorHAnsi" w:cstheme="minorHAnsi"/>
        </w:rPr>
      </w:pPr>
      <w:r w:rsidRPr="00EC6155">
        <w:rPr>
          <w:rFonts w:asciiTheme="minorHAnsi" w:hAnsiTheme="minorHAnsi" w:cstheme="minorHAnsi"/>
        </w:rPr>
        <w:t>Alt. Phone: _________________________________________________________________</w:t>
      </w:r>
    </w:p>
    <w:p w:rsidR="00353F88" w:rsidRPr="00EC6155" w:rsidRDefault="00353F88" w:rsidP="00353F88">
      <w:pPr>
        <w:rPr>
          <w:rFonts w:asciiTheme="minorHAnsi" w:hAnsiTheme="minorHAnsi" w:cstheme="minorHAnsi"/>
        </w:rPr>
      </w:pPr>
    </w:p>
    <w:p w:rsidR="00353F88" w:rsidRPr="00EC6155" w:rsidRDefault="00353F88" w:rsidP="00353F88">
      <w:pPr>
        <w:rPr>
          <w:rFonts w:asciiTheme="minorHAnsi" w:hAnsiTheme="minorHAnsi" w:cstheme="minorHAnsi"/>
        </w:rPr>
      </w:pPr>
    </w:p>
    <w:p w:rsidR="00353F88" w:rsidRPr="00EC6155" w:rsidRDefault="00353F88" w:rsidP="00353F88">
      <w:pPr>
        <w:rPr>
          <w:rFonts w:asciiTheme="minorHAnsi" w:hAnsiTheme="minorHAnsi" w:cstheme="minorHAnsi"/>
        </w:rPr>
      </w:pPr>
      <w:r w:rsidRPr="00EC6155">
        <w:rPr>
          <w:rFonts w:asciiTheme="minorHAnsi" w:hAnsiTheme="minorHAnsi" w:cstheme="minorHAnsi"/>
        </w:rPr>
        <w:t>Email Address __________________________________________________________________________</w:t>
      </w:r>
    </w:p>
    <w:p w:rsidR="00353F88" w:rsidRPr="00EC6155" w:rsidRDefault="00353F88" w:rsidP="00353F88">
      <w:pPr>
        <w:rPr>
          <w:rFonts w:asciiTheme="minorHAnsi" w:hAnsiTheme="minorHAnsi" w:cstheme="minorHAnsi"/>
        </w:rPr>
      </w:pPr>
    </w:p>
    <w:p w:rsidR="00353F88" w:rsidRPr="00EC6155" w:rsidRDefault="00353F88" w:rsidP="00353F88">
      <w:pPr>
        <w:rPr>
          <w:rFonts w:asciiTheme="minorHAnsi" w:hAnsiTheme="minorHAnsi" w:cstheme="minorHAnsi"/>
        </w:rPr>
      </w:pPr>
    </w:p>
    <w:p w:rsidR="00353F88" w:rsidRPr="00EC6155" w:rsidRDefault="00353F88" w:rsidP="00353F88">
      <w:pPr>
        <w:rPr>
          <w:rFonts w:asciiTheme="minorHAnsi" w:hAnsiTheme="minorHAnsi" w:cstheme="minorHAnsi"/>
        </w:rPr>
      </w:pPr>
      <w:r w:rsidRPr="00EC6155">
        <w:rPr>
          <w:rFonts w:asciiTheme="minorHAnsi" w:hAnsiTheme="minorHAnsi" w:cstheme="minorHAnsi"/>
        </w:rPr>
        <w:t>Mailing Address ___________________________________________________________________________</w:t>
      </w:r>
    </w:p>
    <w:p w:rsidR="00353F88" w:rsidRPr="00EC6155" w:rsidRDefault="00353F88" w:rsidP="00353F88">
      <w:pPr>
        <w:rPr>
          <w:rFonts w:asciiTheme="minorHAnsi" w:hAnsiTheme="minorHAnsi" w:cstheme="minorHAnsi"/>
        </w:rPr>
      </w:pPr>
    </w:p>
    <w:p w:rsidR="009229B4" w:rsidRPr="00EC6155" w:rsidRDefault="00353F88" w:rsidP="00353F88">
      <w:pPr>
        <w:rPr>
          <w:rFonts w:asciiTheme="minorHAnsi" w:hAnsiTheme="minorHAnsi" w:cstheme="minorHAnsi"/>
        </w:rPr>
      </w:pPr>
      <w:r w:rsidRPr="00EC6155">
        <w:rPr>
          <w:rFonts w:asciiTheme="minorHAnsi" w:hAnsiTheme="minorHAnsi" w:cstheme="minorHAnsi"/>
        </w:rPr>
        <w:t>___________________________________________________________________________</w:t>
      </w:r>
    </w:p>
    <w:p w:rsidR="009229B4" w:rsidRPr="00374BD8" w:rsidRDefault="009229B4" w:rsidP="00353F88">
      <w:pPr>
        <w:ind w:left="994"/>
        <w:jc w:val="center"/>
        <w:rPr>
          <w:rFonts w:ascii="Times New Roman" w:hAnsi="Times New Roman"/>
          <w:b/>
          <w:bCs/>
        </w:rPr>
      </w:pPr>
    </w:p>
    <w:sectPr w:rsidR="009229B4" w:rsidRPr="00374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0"/>
    <w:lvl w:ilvl="0">
      <w:start w:val="1"/>
      <w:numFmt w:val="decimal"/>
      <w:pStyle w:val="Level1"/>
      <w:lvlText w:val="%1."/>
      <w:lvlJc w:val="left"/>
      <w:pPr>
        <w:tabs>
          <w:tab w:val="num" w:pos="1236"/>
        </w:tabs>
        <w:ind w:left="1236" w:hanging="516"/>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ED5A1C"/>
    <w:multiLevelType w:val="hybridMultilevel"/>
    <w:tmpl w:val="9D40203A"/>
    <w:lvl w:ilvl="0" w:tplc="A5FE869A">
      <w:start w:val="1"/>
      <w:numFmt w:val="lowerLetter"/>
      <w:lvlText w:val="%1."/>
      <w:lvlJc w:val="left"/>
      <w:pPr>
        <w:tabs>
          <w:tab w:val="num" w:pos="1380"/>
        </w:tabs>
        <w:ind w:left="1380" w:hanging="360"/>
      </w:pPr>
      <w:rPr>
        <w:rFonts w:ascii="Times New Roman" w:eastAsia="Times New Roman" w:hAnsi="Times New Roman" w:cs="Times New Roman"/>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15:restartNumberingAfterBreak="0">
    <w:nsid w:val="0FC82477"/>
    <w:multiLevelType w:val="hybridMultilevel"/>
    <w:tmpl w:val="5A5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A0918"/>
    <w:multiLevelType w:val="hybridMultilevel"/>
    <w:tmpl w:val="B3D4475A"/>
    <w:lvl w:ilvl="0" w:tplc="7BD8704C">
      <w:start w:val="2"/>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53E96BCF"/>
    <w:multiLevelType w:val="hybridMultilevel"/>
    <w:tmpl w:val="968E3396"/>
    <w:lvl w:ilvl="0" w:tplc="57BE950C">
      <w:start w:val="2"/>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5" w15:restartNumberingAfterBreak="0">
    <w:nsid w:val="5AF1100B"/>
    <w:multiLevelType w:val="hybridMultilevel"/>
    <w:tmpl w:val="36E4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1"/>
      <w:lvl w:ilvl="0">
        <w:start w:val="2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23"/>
    <w:rsid w:val="0005580A"/>
    <w:rsid w:val="00100CE6"/>
    <w:rsid w:val="001847A3"/>
    <w:rsid w:val="00200465"/>
    <w:rsid w:val="00353F88"/>
    <w:rsid w:val="00374BD8"/>
    <w:rsid w:val="004601EF"/>
    <w:rsid w:val="004F06F0"/>
    <w:rsid w:val="00502247"/>
    <w:rsid w:val="005119B3"/>
    <w:rsid w:val="0051638C"/>
    <w:rsid w:val="00531EFE"/>
    <w:rsid w:val="0062149E"/>
    <w:rsid w:val="007057BC"/>
    <w:rsid w:val="00706759"/>
    <w:rsid w:val="00784361"/>
    <w:rsid w:val="007B6CA7"/>
    <w:rsid w:val="008C05E2"/>
    <w:rsid w:val="00910B01"/>
    <w:rsid w:val="009229B4"/>
    <w:rsid w:val="00947C6C"/>
    <w:rsid w:val="009A5FBB"/>
    <w:rsid w:val="009D6423"/>
    <w:rsid w:val="00A01053"/>
    <w:rsid w:val="00A34119"/>
    <w:rsid w:val="00A51552"/>
    <w:rsid w:val="00A60578"/>
    <w:rsid w:val="00A65732"/>
    <w:rsid w:val="00B068E9"/>
    <w:rsid w:val="00B0696E"/>
    <w:rsid w:val="00B16735"/>
    <w:rsid w:val="00B961D7"/>
    <w:rsid w:val="00DF0819"/>
    <w:rsid w:val="00E74048"/>
    <w:rsid w:val="00EC6155"/>
    <w:rsid w:val="00ED7D9F"/>
    <w:rsid w:val="00F81267"/>
    <w:rsid w:val="00F86037"/>
    <w:rsid w:val="00F9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1BAF"/>
  <w15:chartTrackingRefBased/>
  <w15:docId w15:val="{279B2D1A-4DD0-4682-9671-B02A5887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23"/>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4">
    <w:name w:val="heading 4"/>
    <w:basedOn w:val="Normal"/>
    <w:next w:val="Normal"/>
    <w:link w:val="Heading4Char"/>
    <w:qFormat/>
    <w:rsid w:val="009D6423"/>
    <w:pPr>
      <w:keepNext/>
      <w:tabs>
        <w:tab w:val="center" w:pos="5400"/>
      </w:tabs>
      <w:outlineLvl w:val="3"/>
    </w:pPr>
    <w:rPr>
      <w:b/>
      <w:bCs/>
      <w:sz w:val="20"/>
      <w:lang w:val="x-none" w:eastAsia="x-none"/>
    </w:rPr>
  </w:style>
  <w:style w:type="paragraph" w:styleId="Heading7">
    <w:name w:val="heading 7"/>
    <w:basedOn w:val="Normal"/>
    <w:next w:val="Normal"/>
    <w:link w:val="Heading7Char"/>
    <w:qFormat/>
    <w:rsid w:val="009D6423"/>
    <w:pPr>
      <w:keepNext/>
      <w:jc w:val="both"/>
      <w:outlineLvl w:val="6"/>
    </w:pPr>
    <w:rPr>
      <w:b/>
      <w:bCs/>
      <w:sz w:val="20"/>
      <w:u w:val="single"/>
      <w:lang w:val="x-none" w:eastAsia="x-none"/>
    </w:rPr>
  </w:style>
  <w:style w:type="paragraph" w:styleId="Heading8">
    <w:name w:val="heading 8"/>
    <w:basedOn w:val="Normal"/>
    <w:next w:val="Normal"/>
    <w:link w:val="Heading8Char"/>
    <w:qFormat/>
    <w:rsid w:val="009D6423"/>
    <w:pPr>
      <w:keepNext/>
      <w:ind w:left="540"/>
      <w:jc w:val="both"/>
      <w:outlineLvl w:val="7"/>
    </w:pPr>
    <w:rPr>
      <w:b/>
      <w:bCs/>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D6423"/>
    <w:rPr>
      <w:rFonts w:ascii="Courier" w:eastAsia="Times New Roman" w:hAnsi="Courier" w:cs="Times New Roman"/>
      <w:b/>
      <w:bCs/>
      <w:sz w:val="20"/>
      <w:szCs w:val="24"/>
      <w:lang w:val="x-none" w:eastAsia="x-none"/>
    </w:rPr>
  </w:style>
  <w:style w:type="character" w:customStyle="1" w:styleId="Heading7Char">
    <w:name w:val="Heading 7 Char"/>
    <w:basedOn w:val="DefaultParagraphFont"/>
    <w:link w:val="Heading7"/>
    <w:rsid w:val="009D6423"/>
    <w:rPr>
      <w:rFonts w:ascii="Courier" w:eastAsia="Times New Roman" w:hAnsi="Courier" w:cs="Times New Roman"/>
      <w:b/>
      <w:bCs/>
      <w:sz w:val="20"/>
      <w:szCs w:val="24"/>
      <w:u w:val="single"/>
      <w:lang w:val="x-none" w:eastAsia="x-none"/>
    </w:rPr>
  </w:style>
  <w:style w:type="character" w:customStyle="1" w:styleId="Heading8Char">
    <w:name w:val="Heading 8 Char"/>
    <w:basedOn w:val="DefaultParagraphFont"/>
    <w:link w:val="Heading8"/>
    <w:rsid w:val="009D6423"/>
    <w:rPr>
      <w:rFonts w:ascii="Courier" w:eastAsia="Times New Roman" w:hAnsi="Courier" w:cs="Times New Roman"/>
      <w:b/>
      <w:bCs/>
      <w:sz w:val="20"/>
      <w:szCs w:val="24"/>
      <w:u w:val="single"/>
      <w:lang w:val="x-none" w:eastAsia="x-none"/>
    </w:rPr>
  </w:style>
  <w:style w:type="paragraph" w:customStyle="1" w:styleId="Level1">
    <w:name w:val="Level 1"/>
    <w:basedOn w:val="Normal"/>
    <w:rsid w:val="009D6423"/>
    <w:pPr>
      <w:numPr>
        <w:numId w:val="1"/>
      </w:numPr>
      <w:ind w:left="1236" w:hanging="516"/>
      <w:outlineLvl w:val="0"/>
    </w:pPr>
  </w:style>
  <w:style w:type="paragraph" w:styleId="Title">
    <w:name w:val="Title"/>
    <w:basedOn w:val="Normal"/>
    <w:link w:val="TitleChar"/>
    <w:qFormat/>
    <w:rsid w:val="009D6423"/>
    <w:pPr>
      <w:tabs>
        <w:tab w:val="center" w:pos="4680"/>
      </w:tabs>
      <w:jc w:val="center"/>
    </w:pPr>
    <w:rPr>
      <w:b/>
      <w:bCs/>
      <w:sz w:val="32"/>
      <w:szCs w:val="32"/>
      <w:u w:val="single"/>
      <w:lang w:val="x-none" w:eastAsia="x-none"/>
    </w:rPr>
  </w:style>
  <w:style w:type="character" w:customStyle="1" w:styleId="TitleChar">
    <w:name w:val="Title Char"/>
    <w:basedOn w:val="DefaultParagraphFont"/>
    <w:link w:val="Title"/>
    <w:rsid w:val="009D6423"/>
    <w:rPr>
      <w:rFonts w:ascii="Courier" w:eastAsia="Times New Roman" w:hAnsi="Courier" w:cs="Times New Roman"/>
      <w:b/>
      <w:bCs/>
      <w:sz w:val="32"/>
      <w:szCs w:val="32"/>
      <w:u w:val="single"/>
      <w:lang w:val="x-none" w:eastAsia="x-none"/>
    </w:rPr>
  </w:style>
  <w:style w:type="paragraph" w:styleId="BodyText">
    <w:name w:val="Body Text"/>
    <w:basedOn w:val="Normal"/>
    <w:link w:val="BodyTextChar"/>
    <w:semiHidden/>
    <w:rsid w:val="009D6423"/>
    <w:pPr>
      <w:tabs>
        <w:tab w:val="left" w:pos="-720"/>
        <w:tab w:val="left" w:pos="720"/>
        <w:tab w:val="left" w:pos="1236"/>
        <w:tab w:val="left" w:pos="1440"/>
        <w:tab w:val="left" w:pos="1814"/>
        <w:tab w:val="left" w:pos="2016"/>
      </w:tabs>
      <w:jc w:val="both"/>
    </w:pPr>
    <w:rPr>
      <w:sz w:val="20"/>
      <w:lang w:val="x-none" w:eastAsia="x-none"/>
    </w:rPr>
  </w:style>
  <w:style w:type="character" w:customStyle="1" w:styleId="BodyTextChar">
    <w:name w:val="Body Text Char"/>
    <w:basedOn w:val="DefaultParagraphFont"/>
    <w:link w:val="BodyText"/>
    <w:semiHidden/>
    <w:rsid w:val="009D6423"/>
    <w:rPr>
      <w:rFonts w:ascii="Courier" w:eastAsia="Times New Roman" w:hAnsi="Courier" w:cs="Times New Roman"/>
      <w:sz w:val="20"/>
      <w:szCs w:val="24"/>
      <w:lang w:val="x-none" w:eastAsia="x-none"/>
    </w:rPr>
  </w:style>
  <w:style w:type="paragraph" w:styleId="BodyTextIndent">
    <w:name w:val="Body Text Indent"/>
    <w:basedOn w:val="Normal"/>
    <w:link w:val="BodyTextIndentChar"/>
    <w:semiHidden/>
    <w:rsid w:val="009D6423"/>
    <w:pPr>
      <w:tabs>
        <w:tab w:val="left" w:pos="-720"/>
        <w:tab w:val="left" w:pos="720"/>
        <w:tab w:val="left" w:pos="1236"/>
        <w:tab w:val="left" w:pos="1440"/>
        <w:tab w:val="left" w:pos="1814"/>
      </w:tabs>
      <w:ind w:left="1440"/>
      <w:jc w:val="both"/>
    </w:pPr>
    <w:rPr>
      <w:sz w:val="20"/>
      <w:lang w:val="x-none" w:eastAsia="x-none"/>
    </w:rPr>
  </w:style>
  <w:style w:type="character" w:customStyle="1" w:styleId="BodyTextIndentChar">
    <w:name w:val="Body Text Indent Char"/>
    <w:basedOn w:val="DefaultParagraphFont"/>
    <w:link w:val="BodyTextIndent"/>
    <w:semiHidden/>
    <w:rsid w:val="009D6423"/>
    <w:rPr>
      <w:rFonts w:ascii="Courier" w:eastAsia="Times New Roman" w:hAnsi="Courier" w:cs="Times New Roman"/>
      <w:sz w:val="20"/>
      <w:szCs w:val="24"/>
      <w:lang w:val="x-none" w:eastAsia="x-none"/>
    </w:rPr>
  </w:style>
  <w:style w:type="paragraph" w:styleId="BodyTextIndent2">
    <w:name w:val="Body Text Indent 2"/>
    <w:basedOn w:val="Normal"/>
    <w:link w:val="BodyTextIndent2Char"/>
    <w:semiHidden/>
    <w:rsid w:val="009D6423"/>
    <w:pPr>
      <w:tabs>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b/>
      <w:bCs/>
      <w:sz w:val="28"/>
      <w:lang w:val="x-none" w:eastAsia="x-none"/>
    </w:rPr>
  </w:style>
  <w:style w:type="character" w:customStyle="1" w:styleId="BodyTextIndent2Char">
    <w:name w:val="Body Text Indent 2 Char"/>
    <w:basedOn w:val="DefaultParagraphFont"/>
    <w:link w:val="BodyTextIndent2"/>
    <w:semiHidden/>
    <w:rsid w:val="009D6423"/>
    <w:rPr>
      <w:rFonts w:ascii="Courier" w:eastAsia="Times New Roman" w:hAnsi="Courier" w:cs="Times New Roman"/>
      <w:b/>
      <w:bCs/>
      <w:sz w:val="28"/>
      <w:szCs w:val="24"/>
      <w:lang w:val="x-none" w:eastAsia="x-none"/>
    </w:rPr>
  </w:style>
  <w:style w:type="paragraph" w:styleId="BodyTextIndent3">
    <w:name w:val="Body Text Indent 3"/>
    <w:basedOn w:val="Normal"/>
    <w:link w:val="BodyTextIndent3Char"/>
    <w:semiHidden/>
    <w:rsid w:val="009D6423"/>
    <w:pPr>
      <w:tabs>
        <w:tab w:val="left" w:pos="720"/>
        <w:tab w:val="left" w:pos="1440"/>
      </w:tabs>
      <w:ind w:left="540"/>
      <w:jc w:val="both"/>
    </w:pPr>
    <w:rPr>
      <w:sz w:val="20"/>
      <w:lang w:val="x-none" w:eastAsia="x-none"/>
    </w:rPr>
  </w:style>
  <w:style w:type="character" w:customStyle="1" w:styleId="BodyTextIndent3Char">
    <w:name w:val="Body Text Indent 3 Char"/>
    <w:basedOn w:val="DefaultParagraphFont"/>
    <w:link w:val="BodyTextIndent3"/>
    <w:semiHidden/>
    <w:rsid w:val="009D6423"/>
    <w:rPr>
      <w:rFonts w:ascii="Courier" w:eastAsia="Times New Roman" w:hAnsi="Courier" w:cs="Times New Roman"/>
      <w:sz w:val="20"/>
      <w:szCs w:val="24"/>
      <w:lang w:val="x-none" w:eastAsia="x-none"/>
    </w:rPr>
  </w:style>
  <w:style w:type="paragraph" w:styleId="ListParagraph">
    <w:name w:val="List Paragraph"/>
    <w:basedOn w:val="Normal"/>
    <w:uiPriority w:val="34"/>
    <w:qFormat/>
    <w:rsid w:val="009D6423"/>
    <w:pPr>
      <w:ind w:left="720"/>
      <w:contextualSpacing/>
    </w:pPr>
  </w:style>
  <w:style w:type="character" w:styleId="Hyperlink">
    <w:name w:val="Hyperlink"/>
    <w:basedOn w:val="DefaultParagraphFont"/>
    <w:uiPriority w:val="99"/>
    <w:unhideWhenUsed/>
    <w:rsid w:val="00374BD8"/>
    <w:rPr>
      <w:color w:val="0563C1" w:themeColor="hyperlink"/>
      <w:u w:val="single"/>
    </w:rPr>
  </w:style>
  <w:style w:type="character" w:styleId="CommentReference">
    <w:name w:val="annotation reference"/>
    <w:basedOn w:val="DefaultParagraphFont"/>
    <w:uiPriority w:val="99"/>
    <w:semiHidden/>
    <w:unhideWhenUsed/>
    <w:rsid w:val="00353F88"/>
    <w:rPr>
      <w:sz w:val="16"/>
      <w:szCs w:val="16"/>
    </w:rPr>
  </w:style>
  <w:style w:type="paragraph" w:styleId="CommentText">
    <w:name w:val="annotation text"/>
    <w:basedOn w:val="Normal"/>
    <w:link w:val="CommentTextChar"/>
    <w:uiPriority w:val="99"/>
    <w:semiHidden/>
    <w:unhideWhenUsed/>
    <w:rsid w:val="00353F88"/>
    <w:rPr>
      <w:sz w:val="20"/>
      <w:szCs w:val="20"/>
    </w:rPr>
  </w:style>
  <w:style w:type="character" w:customStyle="1" w:styleId="CommentTextChar">
    <w:name w:val="Comment Text Char"/>
    <w:basedOn w:val="DefaultParagraphFont"/>
    <w:link w:val="CommentText"/>
    <w:uiPriority w:val="99"/>
    <w:semiHidden/>
    <w:rsid w:val="00353F88"/>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353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F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legis.wisconsin.gov/code/admin_code/dhs/001/12" TargetMode="External"/><Relationship Id="rId5" Type="http://schemas.openxmlformats.org/officeDocument/2006/relationships/hyperlink" Target="https://www.dhs.wisconsin.gov/partners-providers/civil-rights-compli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Kali R.</dc:creator>
  <cp:keywords/>
  <dc:description/>
  <cp:lastModifiedBy>Erickson, Kali R.</cp:lastModifiedBy>
  <cp:revision>10</cp:revision>
  <dcterms:created xsi:type="dcterms:W3CDTF">2025-02-10T20:36:00Z</dcterms:created>
  <dcterms:modified xsi:type="dcterms:W3CDTF">2025-02-12T16:40:00Z</dcterms:modified>
</cp:coreProperties>
</file>